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51160296"/>
        <w:docPartObj>
          <w:docPartGallery w:val="Cover Pages"/>
          <w:docPartUnique/>
        </w:docPartObj>
      </w:sdtPr>
      <w:sdtEndPr/>
      <w:sdtContent>
        <w:p w14:paraId="64EA0B5D" w14:textId="0B53514E" w:rsidR="001200F0" w:rsidRDefault="001200F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1C2DC56" wp14:editId="2B8B71C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tâ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tâ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oel="http://schemas.microsoft.com/office/2019/extlst">
                <w:pict>
                  <v:group w14:anchorId="2F99B107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NF+igUAAIAbAAAOAAAAZHJzL2Uyb0RvYy54bWzsWdFu4jgUfV9p/8HK&#10;40otJDQwoNJR1W6rkaqZatrVzDy6wYFISZy1TWnnc/ZX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Mw0X6KBQAAgB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tâ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F98FBBF" wp14:editId="4AFEA30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aixa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AD67F3C" w14:textId="3C5F3D19" w:rsidR="001200F0" w:rsidRDefault="001200F0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Associação Nacional de Fiscais Municipais - ANFM</w:t>
                                    </w:r>
                                  </w:p>
                                </w:sdtContent>
                              </w:sdt>
                              <w:p w14:paraId="11DC0F18" w14:textId="30312B0A" w:rsidR="001200F0" w:rsidRDefault="00990C34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454545"/>
                                      <w:sz w:val="18"/>
                                      <w:szCs w:val="18"/>
                                      <w:shd w:val="clear" w:color="auto" w:fill="F3F4F6"/>
                                    </w:rPr>
                                    <w:alias w:val="Correio Eletrónico"/>
                                    <w:tag w:val="Correio Eletrónico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200F0" w:rsidRPr="001200F0">
                                      <w:rPr>
                                        <w:rFonts w:ascii="Arial" w:hAnsi="Arial" w:cs="Arial"/>
                                        <w:color w:val="454545"/>
                                        <w:sz w:val="18"/>
                                        <w:szCs w:val="18"/>
                                        <w:shd w:val="clear" w:color="auto" w:fill="F3F4F6"/>
                                      </w:rPr>
                                      <w:t>RUA QUINTA NOSSA SENHORA DO MONTE SIÃO,</w:t>
                                    </w:r>
                                    <w:r w:rsidR="001200F0">
                                      <w:rPr>
                                        <w:rFonts w:ascii="Arial" w:hAnsi="Arial" w:cs="Arial"/>
                                        <w:color w:val="454545"/>
                                        <w:sz w:val="18"/>
                                        <w:szCs w:val="18"/>
                                        <w:shd w:val="clear" w:color="auto" w:fill="F3F4F6"/>
                                      </w:rPr>
                                      <w:t xml:space="preserve"> 1, Código Postal 2840</w:t>
                                    </w:r>
                                    <w:r w:rsidR="001200F0" w:rsidRPr="00FB6591">
                                      <w:rPr>
                                        <w:rFonts w:ascii="Arial" w:hAnsi="Arial" w:cs="Arial"/>
                                        <w:color w:val="454545"/>
                                        <w:sz w:val="18"/>
                                        <w:szCs w:val="18"/>
                                        <w:shd w:val="clear" w:color="auto" w:fill="F3F4F6"/>
                                      </w:rPr>
                                      <w:t>-597 SEIXAL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F98FBB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D9gwIAAGc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AXpmD9&#10;gwIAAGc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AD67F3C" w14:textId="3C5F3D19" w:rsidR="001200F0" w:rsidRDefault="001200F0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Associação Nacional de Fiscais Municipais - ANFM</w:t>
                              </w:r>
                            </w:p>
                          </w:sdtContent>
                        </w:sdt>
                        <w:p w14:paraId="11DC0F18" w14:textId="30312B0A" w:rsidR="001200F0" w:rsidRDefault="00990C34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454545"/>
                                <w:sz w:val="18"/>
                                <w:szCs w:val="18"/>
                                <w:shd w:val="clear" w:color="auto" w:fill="F3F4F6"/>
                              </w:rPr>
                              <w:alias w:val="Correio Eletrónico"/>
                              <w:tag w:val="Correio Eletrónico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1200F0" w:rsidRPr="001200F0">
                                <w:rPr>
                                  <w:rFonts w:ascii="Arial" w:hAnsi="Arial" w:cs="Arial"/>
                                  <w:color w:val="454545"/>
                                  <w:sz w:val="18"/>
                                  <w:szCs w:val="18"/>
                                  <w:shd w:val="clear" w:color="auto" w:fill="F3F4F6"/>
                                </w:rPr>
                                <w:t>RUA QUINTA NOSSA SENHORA DO MONTE SIÃO,</w:t>
                              </w:r>
                              <w:r w:rsidR="001200F0">
                                <w:rPr>
                                  <w:rFonts w:ascii="Arial" w:hAnsi="Arial" w:cs="Arial"/>
                                  <w:color w:val="454545"/>
                                  <w:sz w:val="18"/>
                                  <w:szCs w:val="18"/>
                                  <w:shd w:val="clear" w:color="auto" w:fill="F3F4F6"/>
                                </w:rPr>
                                <w:t xml:space="preserve"> 1, Código Postal 2840</w:t>
                              </w:r>
                              <w:r w:rsidR="001200F0" w:rsidRPr="00FB6591">
                                <w:rPr>
                                  <w:rFonts w:ascii="Arial" w:hAnsi="Arial" w:cs="Arial"/>
                                  <w:color w:val="454545"/>
                                  <w:sz w:val="18"/>
                                  <w:szCs w:val="18"/>
                                  <w:shd w:val="clear" w:color="auto" w:fill="F3F4F6"/>
                                </w:rPr>
                                <w:t>-597 SEIXAL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C233AB" wp14:editId="2644E9F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aixa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3BCD95" w14:textId="77777777" w:rsidR="001200F0" w:rsidRDefault="001200F0">
                                <w:pPr>
                                  <w:pStyle w:val="SemEspaamento"/>
                                  <w:jc w:val="right"/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  <w:t>Síntese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Síntes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B4A9A02" w14:textId="44386376" w:rsidR="001200F0" w:rsidRDefault="001200F0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Pela dignidade da fiscalização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25C233AB" id="Caixa de Texto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" filled="f" stroked="f" strokeweight=".5pt">
                    <v:textbox style="mso-fit-shape-to-text:t" inset="126pt,0,54pt,0">
                      <w:txbxContent>
                        <w:p w14:paraId="423BCD95" w14:textId="77777777" w:rsidR="001200F0" w:rsidRDefault="001200F0">
                          <w:pPr>
                            <w:pStyle w:val="SemEspaamento"/>
                            <w:jc w:val="right"/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  <w:t>Síntese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Síntes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B4A9A02" w14:textId="44386376" w:rsidR="001200F0" w:rsidRDefault="001200F0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Pela dignidade da fiscalização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D036BE" wp14:editId="1AD0EF9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ixa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030024" w14:textId="785F5F54" w:rsidR="001200F0" w:rsidRDefault="00990C34">
                                <w:pPr>
                                  <w:jc w:val="right"/>
                                  <w:rPr>
                                    <w:color w:val="15608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1200F0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t xml:space="preserve">Caderno de reivindicação pela a alteração / aperfeiçoAMENTO </w:t>
                                    </w:r>
                                    <w:r w:rsidR="001200F0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br/>
                                      <w:t>da carreira especial de fiscalização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6292E82" w14:textId="28D49969" w:rsidR="001200F0" w:rsidRDefault="0002171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Decreto – Lei 114/2019, DE 20 DE AGOSTO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CD036BE" id="Caixa de Texto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LniAIAAG8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" filled="f" stroked="f" strokeweight=".5pt">
                    <v:textbox inset="126pt,0,54pt,0">
                      <w:txbxContent>
                        <w:p w14:paraId="48030024" w14:textId="785F5F54" w:rsidR="001200F0" w:rsidRDefault="00990C34">
                          <w:pPr>
                            <w:jc w:val="right"/>
                            <w:rPr>
                              <w:color w:val="15608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1200F0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t xml:space="preserve">Caderno de reivindicação pela a alteração / aperfeiçoAMENTO </w:t>
                              </w:r>
                              <w:r w:rsidR="001200F0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br/>
                                <w:t>da carreira especial de fiscalização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i/>
                              <w:iCs/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6292E82" w14:textId="28D49969" w:rsidR="001200F0" w:rsidRDefault="0002171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Decreto – Lei 114/2019, DE 20 DE AGOSTO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2DBD8C5" w14:textId="77777777" w:rsidR="00C75747" w:rsidRDefault="001200F0">
          <w:r>
            <w:br w:type="page"/>
          </w:r>
        </w:p>
        <w:p w14:paraId="551DFF43" w14:textId="5C8B821B" w:rsidR="001200F0" w:rsidRDefault="00990C34"/>
      </w:sdtContent>
    </w:sdt>
    <w:p w14:paraId="44E7943A" w14:textId="3120DF29" w:rsidR="005B4AA3" w:rsidRPr="005B4AA3" w:rsidRDefault="005B4AA3" w:rsidP="005B4AA3">
      <w:pPr>
        <w:jc w:val="center"/>
        <w:rPr>
          <w:b/>
          <w:bCs/>
          <w:sz w:val="32"/>
          <w:szCs w:val="32"/>
        </w:rPr>
      </w:pPr>
      <w:r w:rsidRPr="005B4AA3">
        <w:rPr>
          <w:b/>
          <w:bCs/>
          <w:sz w:val="32"/>
          <w:szCs w:val="32"/>
        </w:rPr>
        <w:t>PELA ALTERAÇÃO/APERFEI</w:t>
      </w:r>
      <w:r w:rsidR="00B8045F">
        <w:rPr>
          <w:b/>
          <w:bCs/>
          <w:sz w:val="32"/>
          <w:szCs w:val="32"/>
        </w:rPr>
        <w:t>Ç</w:t>
      </w:r>
      <w:r w:rsidRPr="005B4AA3">
        <w:rPr>
          <w:b/>
          <w:bCs/>
          <w:sz w:val="32"/>
          <w:szCs w:val="32"/>
        </w:rPr>
        <w:t>OAMENTO DA CARREIRA ESPECIAL DE FISCALIZAÇÃO</w:t>
      </w:r>
    </w:p>
    <w:p w14:paraId="6640F943" w14:textId="77777777" w:rsidR="00D520A0" w:rsidRDefault="00D520A0" w:rsidP="005B4AA3">
      <w:pPr>
        <w:jc w:val="both"/>
        <w:rPr>
          <w:b/>
          <w:bCs/>
          <w:sz w:val="28"/>
          <w:szCs w:val="28"/>
        </w:rPr>
      </w:pPr>
    </w:p>
    <w:p w14:paraId="672548F5" w14:textId="77777777" w:rsidR="00C75747" w:rsidRDefault="00C75747" w:rsidP="005B4AA3">
      <w:pPr>
        <w:jc w:val="both"/>
        <w:rPr>
          <w:b/>
          <w:bCs/>
          <w:sz w:val="28"/>
          <w:szCs w:val="28"/>
        </w:rPr>
      </w:pPr>
    </w:p>
    <w:p w14:paraId="058E056A" w14:textId="77777777" w:rsidR="00D520A0" w:rsidRDefault="00D520A0" w:rsidP="005B4AA3">
      <w:pPr>
        <w:jc w:val="both"/>
        <w:rPr>
          <w:b/>
          <w:bCs/>
          <w:sz w:val="28"/>
          <w:szCs w:val="28"/>
        </w:rPr>
      </w:pPr>
    </w:p>
    <w:p w14:paraId="0FAF23AB" w14:textId="506FA605" w:rsidR="00ED2046" w:rsidRPr="001C19FD" w:rsidRDefault="005B4AA3" w:rsidP="00D520A0">
      <w:pPr>
        <w:jc w:val="center"/>
        <w:rPr>
          <w:b/>
          <w:bCs/>
          <w:i/>
          <w:iCs/>
          <w:sz w:val="28"/>
          <w:szCs w:val="28"/>
        </w:rPr>
      </w:pPr>
      <w:r w:rsidRPr="001C19FD">
        <w:rPr>
          <w:b/>
          <w:bCs/>
          <w:i/>
          <w:iCs/>
          <w:sz w:val="28"/>
          <w:szCs w:val="28"/>
        </w:rPr>
        <w:t>S</w:t>
      </w:r>
      <w:r w:rsidR="00AC4CE8" w:rsidRPr="001C19FD">
        <w:rPr>
          <w:b/>
          <w:bCs/>
          <w:i/>
          <w:iCs/>
          <w:sz w:val="28"/>
          <w:szCs w:val="28"/>
        </w:rPr>
        <w:t>u</w:t>
      </w:r>
      <w:r w:rsidRPr="001C19FD">
        <w:rPr>
          <w:b/>
          <w:bCs/>
          <w:i/>
          <w:iCs/>
          <w:sz w:val="28"/>
          <w:szCs w:val="28"/>
        </w:rPr>
        <w:t>gest</w:t>
      </w:r>
      <w:r w:rsidR="00B8045F" w:rsidRPr="001C19FD">
        <w:rPr>
          <w:b/>
          <w:bCs/>
          <w:i/>
          <w:iCs/>
          <w:sz w:val="28"/>
          <w:szCs w:val="28"/>
        </w:rPr>
        <w:t>ões</w:t>
      </w:r>
      <w:r w:rsidRPr="001C19FD">
        <w:rPr>
          <w:b/>
          <w:bCs/>
          <w:i/>
          <w:iCs/>
          <w:sz w:val="28"/>
          <w:szCs w:val="28"/>
        </w:rPr>
        <w:t xml:space="preserve"> de Introdução </w:t>
      </w:r>
      <w:r w:rsidR="00AC4CE8" w:rsidRPr="001C19FD">
        <w:rPr>
          <w:b/>
          <w:bCs/>
          <w:i/>
          <w:iCs/>
          <w:sz w:val="28"/>
          <w:szCs w:val="28"/>
        </w:rPr>
        <w:t>de</w:t>
      </w:r>
      <w:r w:rsidRPr="001C19FD">
        <w:rPr>
          <w:b/>
          <w:bCs/>
          <w:i/>
          <w:iCs/>
          <w:sz w:val="28"/>
          <w:szCs w:val="28"/>
        </w:rPr>
        <w:t xml:space="preserve"> Recomendações para a Carreira Especial de Fiscalização</w:t>
      </w:r>
    </w:p>
    <w:p w14:paraId="1306686D" w14:textId="77777777" w:rsidR="00D520A0" w:rsidRDefault="00D520A0" w:rsidP="00D520A0">
      <w:pPr>
        <w:jc w:val="center"/>
        <w:rPr>
          <w:b/>
          <w:bCs/>
          <w:sz w:val="28"/>
          <w:szCs w:val="28"/>
        </w:rPr>
      </w:pPr>
    </w:p>
    <w:p w14:paraId="6A2C5C0D" w14:textId="77777777" w:rsidR="00C75747" w:rsidRPr="00D520A0" w:rsidRDefault="00C75747" w:rsidP="00D520A0">
      <w:pPr>
        <w:jc w:val="center"/>
        <w:rPr>
          <w:b/>
          <w:bCs/>
          <w:sz w:val="28"/>
          <w:szCs w:val="28"/>
        </w:rPr>
      </w:pPr>
    </w:p>
    <w:p w14:paraId="49B9DD2D" w14:textId="01EA7259" w:rsidR="005B4AA3" w:rsidRPr="00D520A0" w:rsidRDefault="005B4AA3" w:rsidP="00ED2046">
      <w:pPr>
        <w:pStyle w:val="NormalWeb"/>
        <w:numPr>
          <w:ilvl w:val="0"/>
          <w:numId w:val="1"/>
        </w:numPr>
        <w:jc w:val="both"/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D520A0">
        <w:rPr>
          <w:b/>
          <w:bCs/>
          <w:i/>
          <w:iCs/>
          <w:sz w:val="28"/>
          <w:szCs w:val="28"/>
        </w:rPr>
        <w:t>Introdução</w:t>
      </w:r>
    </w:p>
    <w:p w14:paraId="48052FFD" w14:textId="3DF3C180" w:rsidR="005B4AA3" w:rsidRPr="00ED2046" w:rsidRDefault="005B4AA3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D2046">
        <w:rPr>
          <w:rFonts w:eastAsiaTheme="minorHAnsi"/>
          <w:kern w:val="2"/>
          <w:lang w:eastAsia="en-US"/>
          <w14:ligatures w14:val="standardContextual"/>
        </w:rPr>
        <w:t xml:space="preserve">A </w:t>
      </w:r>
      <w:r w:rsidR="00405012" w:rsidRPr="00ED2046">
        <w:rPr>
          <w:rFonts w:eastAsiaTheme="minorHAnsi"/>
          <w:kern w:val="2"/>
          <w:lang w:eastAsia="en-US"/>
          <w14:ligatures w14:val="standardContextual"/>
        </w:rPr>
        <w:t>C</w:t>
      </w:r>
      <w:r w:rsidRPr="00ED2046">
        <w:rPr>
          <w:rFonts w:eastAsiaTheme="minorHAnsi"/>
          <w:kern w:val="2"/>
          <w:lang w:eastAsia="en-US"/>
          <w14:ligatures w14:val="standardContextual"/>
        </w:rPr>
        <w:t xml:space="preserve">arreira Especial de Fiscalização, instituída pelo Decreto-Lei nº 114/2019, </w:t>
      </w:r>
      <w:r w:rsidR="00AC4CE8" w:rsidRPr="00ED2046">
        <w:rPr>
          <w:rFonts w:eastAsiaTheme="minorHAnsi"/>
          <w:kern w:val="2"/>
          <w:lang w:eastAsia="en-US"/>
          <w14:ligatures w14:val="standardContextual"/>
        </w:rPr>
        <w:t>de 20 de agosto,</w:t>
      </w:r>
      <w:r w:rsidR="00405012" w:rsidRPr="00ED2046">
        <w:rPr>
          <w:color w:val="272B30"/>
          <w:shd w:val="clear" w:color="auto" w:fill="FFFFFF"/>
        </w:rPr>
        <w:t xml:space="preserve"> </w:t>
      </w:r>
      <w:r w:rsidRPr="00ED2046">
        <w:rPr>
          <w:rFonts w:eastAsiaTheme="minorHAnsi"/>
          <w:kern w:val="2"/>
          <w:lang w:eastAsia="en-US"/>
          <w14:ligatures w14:val="standardContextual"/>
        </w:rPr>
        <w:t>representou um avanço na organização e valorização dos profissionais da área. No entanto, a dinâmica das funções de fiscalização, a evolução tecnológica e as novas demandas da sociedade exigem uma constante revisão e atualização do regime jurídico desta carreira.</w:t>
      </w:r>
    </w:p>
    <w:p w14:paraId="207FD0CF" w14:textId="627A69F1" w:rsidR="00D520A0" w:rsidRDefault="005B4AA3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D2046">
        <w:rPr>
          <w:rFonts w:eastAsiaTheme="minorHAnsi"/>
          <w:kern w:val="2"/>
          <w:lang w:eastAsia="en-US"/>
          <w14:ligatures w14:val="standardContextual"/>
        </w:rPr>
        <w:t xml:space="preserve">A fiscalização, enquanto atividade essencial para garantir a legalidade e a eficiência da administração pública, exige profissionais </w:t>
      </w:r>
      <w:r w:rsidR="00405012" w:rsidRPr="00ED2046">
        <w:rPr>
          <w:rFonts w:eastAsiaTheme="minorHAnsi"/>
          <w:kern w:val="2"/>
          <w:lang w:eastAsia="en-US"/>
          <w14:ligatures w14:val="standardContextual"/>
        </w:rPr>
        <w:t xml:space="preserve">bem </w:t>
      </w:r>
      <w:r w:rsidRPr="00ED2046">
        <w:rPr>
          <w:rFonts w:eastAsiaTheme="minorHAnsi"/>
          <w:kern w:val="2"/>
          <w:lang w:eastAsia="en-US"/>
          <w14:ligatures w14:val="standardContextual"/>
        </w:rPr>
        <w:t>qualificados e motivados. A valorização da carreira, tanto em termos remuneratórios quanto de reconhecimento profissional, é fundamental para atrair e reter talentos, garantindo a qualidade dos serviços prestados à população.</w:t>
      </w:r>
    </w:p>
    <w:p w14:paraId="4BB1FD29" w14:textId="77777777" w:rsidR="00D520A0" w:rsidRDefault="00D520A0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5970AD9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42BF75F5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533D246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4C1A5DA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9BE0E1D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37F909AB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9C79E38" w14:textId="77777777" w:rsidR="00C75747" w:rsidRDefault="00C75747" w:rsidP="005B4AA3">
      <w:pPr>
        <w:pStyle w:val="NormalWeb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AFB097D" w14:textId="77777777" w:rsidR="00B8045F" w:rsidRPr="00D520A0" w:rsidRDefault="00B8045F" w:rsidP="00B8045F">
      <w:pPr>
        <w:pStyle w:val="NormalWeb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D520A0">
        <w:rPr>
          <w:b/>
          <w:bCs/>
          <w:i/>
          <w:iCs/>
          <w:sz w:val="28"/>
          <w:szCs w:val="28"/>
        </w:rPr>
        <w:lastRenderedPageBreak/>
        <w:t>Propostas de alteração/aperfeiçoamento</w:t>
      </w:r>
    </w:p>
    <w:p w14:paraId="06A01547" w14:textId="77777777" w:rsidR="00D520A0" w:rsidRDefault="00D520A0" w:rsidP="00D520A0">
      <w:pPr>
        <w:pStyle w:val="NormalWeb"/>
        <w:ind w:left="357"/>
        <w:contextualSpacing/>
        <w:jc w:val="both"/>
        <w:rPr>
          <w:sz w:val="28"/>
          <w:szCs w:val="28"/>
        </w:rPr>
      </w:pPr>
    </w:p>
    <w:p w14:paraId="707E6292" w14:textId="4D1C2010" w:rsidR="00B8045F" w:rsidRPr="00D520A0" w:rsidRDefault="00D97E04" w:rsidP="00D520A0">
      <w:pPr>
        <w:pStyle w:val="NormalWeb"/>
        <w:numPr>
          <w:ilvl w:val="1"/>
          <w:numId w:val="1"/>
        </w:numPr>
        <w:ind w:left="788" w:hanging="431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bookmarkStart w:id="0" w:name="_Hlk179931070"/>
      <w:r w:rsidR="00B8045F" w:rsidRPr="00D520A0">
        <w:rPr>
          <w:b/>
          <w:bCs/>
          <w:i/>
          <w:iCs/>
          <w:sz w:val="28"/>
          <w:szCs w:val="28"/>
        </w:rPr>
        <w:t>R</w:t>
      </w:r>
      <w:r w:rsidR="003A5971">
        <w:rPr>
          <w:b/>
          <w:bCs/>
          <w:i/>
          <w:iCs/>
          <w:sz w:val="28"/>
          <w:szCs w:val="28"/>
        </w:rPr>
        <w:t>eivindicação de uma remuneração equiparada à carreira especial de técnico de sistemas e tecnologias de informação</w:t>
      </w:r>
      <w:bookmarkEnd w:id="0"/>
      <w:r w:rsidR="00B8045F" w:rsidRPr="00D520A0">
        <w:rPr>
          <w:b/>
          <w:bCs/>
          <w:i/>
          <w:iCs/>
          <w:sz w:val="28"/>
          <w:szCs w:val="28"/>
        </w:rPr>
        <w:t>:</w:t>
      </w:r>
    </w:p>
    <w:p w14:paraId="009ADF28" w14:textId="77777777" w:rsidR="00D520A0" w:rsidRPr="00D520A0" w:rsidRDefault="00D520A0" w:rsidP="00D520A0">
      <w:pPr>
        <w:pStyle w:val="NormalWeb"/>
        <w:ind w:left="788"/>
        <w:contextualSpacing/>
        <w:jc w:val="both"/>
        <w:rPr>
          <w:sz w:val="28"/>
          <w:szCs w:val="28"/>
        </w:rPr>
      </w:pPr>
    </w:p>
    <w:p w14:paraId="155DF09A" w14:textId="7075D6E7" w:rsidR="003A5971" w:rsidRDefault="003A5971" w:rsidP="00E63740">
      <w:pPr>
        <w:pStyle w:val="NormalWeb"/>
        <w:numPr>
          <w:ilvl w:val="2"/>
          <w:numId w:val="1"/>
        </w:numPr>
        <w:jc w:val="both"/>
      </w:pPr>
      <w:r>
        <w:t xml:space="preserve">A </w:t>
      </w:r>
      <w:r w:rsidRPr="003A5971">
        <w:rPr>
          <w:rStyle w:val="Forte"/>
          <w:rFonts w:eastAsiaTheme="majorEastAsia"/>
          <w:b w:val="0"/>
          <w:bCs w:val="0"/>
        </w:rPr>
        <w:t>reivindicação de uma remuneração inicial equiparada à Carreira Especial de Técnico de Sistemas e Tecnologias de Informação</w:t>
      </w:r>
      <w:r w:rsidRPr="003A5971">
        <w:rPr>
          <w:b/>
          <w:bCs/>
        </w:rPr>
        <w:t xml:space="preserve">, </w:t>
      </w:r>
      <w:r w:rsidRPr="003A5971">
        <w:t>conforme</w:t>
      </w:r>
      <w:r>
        <w:t xml:space="preserve"> estabelecido no Decreto-Lei n.º 88/2023, de 10 de outubro, tem como base uma análise fundamentada em diversos aspetos de paridade entre as carreiras, nomeadamente </w:t>
      </w:r>
      <w:r w:rsidRPr="003A5971">
        <w:t xml:space="preserve">o </w:t>
      </w:r>
      <w:r w:rsidRPr="003A5971">
        <w:rPr>
          <w:rStyle w:val="Forte"/>
          <w:rFonts w:eastAsiaTheme="majorEastAsia"/>
          <w:b w:val="0"/>
          <w:bCs w:val="0"/>
        </w:rPr>
        <w:t>grau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de complexidade funcional</w:t>
      </w:r>
      <w:r w:rsidRPr="003A5971">
        <w:rPr>
          <w:b/>
          <w:bCs/>
        </w:rPr>
        <w:t xml:space="preserve">, </w:t>
      </w:r>
      <w:r>
        <w:t>a</w:t>
      </w:r>
      <w:r w:rsidRPr="003A5971">
        <w:rPr>
          <w:b/>
          <w:bCs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formação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específica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exigida</w:t>
      </w:r>
      <w:r w:rsidRPr="003A5971">
        <w:t xml:space="preserve"> e a necessidade de garantir condições justas e equitativas para carreiras que exigem um</w:t>
      </w:r>
      <w:r>
        <w:t xml:space="preserve"> elevado nível de especialização e responsabilidade.</w:t>
      </w:r>
    </w:p>
    <w:p w14:paraId="69D8BB2B" w14:textId="77777777" w:rsidR="003A5971" w:rsidRDefault="003A5971" w:rsidP="003A5971">
      <w:pPr>
        <w:pStyle w:val="NormalWeb"/>
        <w:ind w:left="1213"/>
        <w:contextualSpacing/>
        <w:jc w:val="both"/>
      </w:pPr>
    </w:p>
    <w:p w14:paraId="00103D23" w14:textId="77777777" w:rsidR="003A5971" w:rsidRDefault="003A5971" w:rsidP="003A5971">
      <w:pPr>
        <w:pStyle w:val="NormalWeb"/>
        <w:ind w:left="1213"/>
        <w:contextualSpacing/>
        <w:jc w:val="both"/>
      </w:pPr>
    </w:p>
    <w:p w14:paraId="615FFF9B" w14:textId="022226C3" w:rsidR="003A5971" w:rsidRDefault="003A5971" w:rsidP="00E63740">
      <w:pPr>
        <w:pStyle w:val="NormalWeb"/>
        <w:numPr>
          <w:ilvl w:val="2"/>
          <w:numId w:val="1"/>
        </w:numPr>
        <w:jc w:val="both"/>
      </w:pPr>
      <w:bookmarkStart w:id="1" w:name="_Hlk179931494"/>
      <w:r>
        <w:t>Fundamentação da Reivindicação</w:t>
      </w:r>
      <w:bookmarkEnd w:id="1"/>
      <w:r>
        <w:t>:</w:t>
      </w:r>
    </w:p>
    <w:p w14:paraId="7C5CE1B5" w14:textId="77777777" w:rsidR="003A5971" w:rsidRDefault="003A5971" w:rsidP="003A5971">
      <w:pPr>
        <w:pStyle w:val="NormalWeb"/>
        <w:ind w:left="1213"/>
        <w:contextualSpacing/>
        <w:jc w:val="both"/>
      </w:pPr>
    </w:p>
    <w:p w14:paraId="49D0F3CA" w14:textId="44D6CF31" w:rsidR="003A5971" w:rsidRDefault="003A5971" w:rsidP="003A5971">
      <w:pPr>
        <w:pStyle w:val="NormalWeb"/>
        <w:numPr>
          <w:ilvl w:val="3"/>
          <w:numId w:val="1"/>
        </w:numPr>
        <w:jc w:val="both"/>
      </w:pPr>
      <w:r w:rsidRPr="003A5971">
        <w:rPr>
          <w:rStyle w:val="Forte"/>
          <w:rFonts w:eastAsiaTheme="majorEastAsia"/>
          <w:b w:val="0"/>
          <w:bCs w:val="0"/>
        </w:rPr>
        <w:t>Grau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Complexidade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Funcional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2: Paridade com a Carreira de Técnico de Sistemas e Tecnologias de Informação</w:t>
      </w:r>
      <w:r w:rsidRPr="003A5971">
        <w:br/>
        <w:t xml:space="preserve">A Carreira Especial de Fiscalização e a Carreira de Técnico de Sistemas e Tecnologias de Informação partilham um </w:t>
      </w:r>
      <w:r w:rsidRPr="003A5971">
        <w:rPr>
          <w:rStyle w:val="Forte"/>
          <w:rFonts w:eastAsiaTheme="majorEastAsia"/>
          <w:b w:val="0"/>
          <w:bCs w:val="0"/>
        </w:rPr>
        <w:t>grau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complexidade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funcional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2</w:t>
      </w:r>
      <w:r w:rsidRPr="003A5971">
        <w:t xml:space="preserve">, o que implica que ambas exigem uma sólida formação e um conjunto de competências técnicas específicas para o desempenho das suas funções. De acordo com o </w:t>
      </w:r>
      <w:r w:rsidRPr="003A5971">
        <w:rPr>
          <w:rStyle w:val="Forte"/>
          <w:rFonts w:eastAsiaTheme="majorEastAsia"/>
          <w:b w:val="0"/>
          <w:bCs w:val="0"/>
        </w:rPr>
        <w:t>Decreto</w:t>
      </w:r>
      <w:r w:rsidRPr="003A5971">
        <w:rPr>
          <w:rStyle w:val="Forte"/>
          <w:rFonts w:eastAsiaTheme="majorEastAsia"/>
        </w:rPr>
        <w:t>-</w:t>
      </w:r>
      <w:r w:rsidRPr="003A5971">
        <w:rPr>
          <w:rStyle w:val="Forte"/>
          <w:rFonts w:eastAsiaTheme="majorEastAsia"/>
          <w:b w:val="0"/>
          <w:bCs w:val="0"/>
        </w:rPr>
        <w:t>Lei n.º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88</w:t>
      </w:r>
      <w:r w:rsidRPr="003A5971">
        <w:rPr>
          <w:rStyle w:val="Forte"/>
          <w:rFonts w:eastAsiaTheme="majorEastAsia"/>
        </w:rPr>
        <w:t>/</w:t>
      </w:r>
      <w:r w:rsidRPr="003A5971">
        <w:rPr>
          <w:rStyle w:val="Forte"/>
          <w:rFonts w:eastAsiaTheme="majorEastAsia"/>
          <w:b w:val="0"/>
          <w:bCs w:val="0"/>
        </w:rPr>
        <w:t>2023</w:t>
      </w:r>
      <w:r w:rsidRPr="003A5971">
        <w:t>, a carreira de Técnico de Sistemas e Tecnologias de Informação é remunerada de acordo com a complexidade e especificidade das suas funções, o que também deve ser aplicado à Carreira Especial de Fiscalização</w:t>
      </w:r>
      <w:r>
        <w:t>.</w:t>
      </w:r>
    </w:p>
    <w:p w14:paraId="7B2DAFF3" w14:textId="77777777" w:rsidR="003A5971" w:rsidRDefault="003A5971" w:rsidP="003A5971">
      <w:pPr>
        <w:pStyle w:val="NormalWeb"/>
        <w:ind w:left="1729"/>
        <w:contextualSpacing/>
        <w:jc w:val="both"/>
      </w:pPr>
    </w:p>
    <w:p w14:paraId="7EF749E2" w14:textId="7314ABEA" w:rsidR="003A5971" w:rsidRDefault="003A5971" w:rsidP="003A5971">
      <w:pPr>
        <w:pStyle w:val="NormalWeb"/>
        <w:numPr>
          <w:ilvl w:val="3"/>
          <w:numId w:val="1"/>
        </w:numPr>
        <w:ind w:left="1723" w:hanging="646"/>
        <w:contextualSpacing/>
        <w:jc w:val="both"/>
      </w:pPr>
      <w:r>
        <w:t xml:space="preserve">O grau de complexidade funcional 2 reflete a </w:t>
      </w:r>
      <w:r w:rsidRPr="003A5971">
        <w:rPr>
          <w:rStyle w:val="Forte"/>
          <w:rFonts w:eastAsiaTheme="majorEastAsia"/>
          <w:b w:val="0"/>
          <w:bCs w:val="0"/>
        </w:rPr>
        <w:t>necessidade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autonomia</w:t>
      </w:r>
      <w:r w:rsidRPr="003A5971">
        <w:rPr>
          <w:b/>
          <w:bCs/>
        </w:rPr>
        <w:t xml:space="preserve">, </w:t>
      </w:r>
      <w:r w:rsidRPr="003A5971">
        <w:rPr>
          <w:rStyle w:val="Forte"/>
          <w:rFonts w:eastAsiaTheme="majorEastAsia"/>
          <w:b w:val="0"/>
          <w:bCs w:val="0"/>
        </w:rPr>
        <w:t>tomada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de decisões complexas</w:t>
      </w:r>
      <w:r w:rsidRPr="003A5971">
        <w:rPr>
          <w:b/>
          <w:bCs/>
        </w:rPr>
        <w:t xml:space="preserve"> e </w:t>
      </w:r>
      <w:r w:rsidRPr="003A5971">
        <w:rPr>
          <w:rStyle w:val="Forte"/>
          <w:rFonts w:eastAsiaTheme="majorEastAsia"/>
          <w:b w:val="0"/>
          <w:bCs w:val="0"/>
        </w:rPr>
        <w:t>responsabilidade direta</w:t>
      </w:r>
      <w:r w:rsidRPr="003A5971">
        <w:t xml:space="preserve"> na aplicação de normas e procedimentos, algo que é inerente às atividades de fiscalização. Neste contexto, é evidente que </w:t>
      </w:r>
      <w:r>
        <w:t>a</w:t>
      </w:r>
      <w:r w:rsidRPr="003A5971">
        <w:rPr>
          <w:b/>
          <w:bCs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fiscalização</w:t>
      </w:r>
      <w:r w:rsidRPr="003A5971">
        <w:t xml:space="preserve"> desempenha um papel fundamental na</w:t>
      </w:r>
      <w:r w:rsidRPr="003A5971">
        <w:rPr>
          <w:b/>
          <w:bCs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manutenção da legalidade</w:t>
      </w:r>
      <w:r w:rsidRPr="003A5971">
        <w:rPr>
          <w:b/>
          <w:bCs/>
        </w:rPr>
        <w:t xml:space="preserve">, </w:t>
      </w:r>
      <w:r w:rsidRPr="003A5971">
        <w:rPr>
          <w:rStyle w:val="Forte"/>
          <w:rFonts w:eastAsiaTheme="majorEastAsia"/>
          <w:b w:val="0"/>
          <w:bCs w:val="0"/>
        </w:rPr>
        <w:t>garantia da ordem pública</w:t>
      </w:r>
      <w:r w:rsidRPr="003A5971">
        <w:rPr>
          <w:b/>
          <w:bCs/>
        </w:rPr>
        <w:t xml:space="preserve"> e </w:t>
      </w:r>
      <w:r w:rsidRPr="003A5971">
        <w:rPr>
          <w:rStyle w:val="Forte"/>
          <w:rFonts w:eastAsiaTheme="majorEastAsia"/>
          <w:b w:val="0"/>
          <w:bCs w:val="0"/>
        </w:rPr>
        <w:t>proteção dos direitos dos cidadãos</w:t>
      </w:r>
      <w:r>
        <w:t>, devendo ser reconhecida com a mesma valorização remuneratória atribuída a outras carreiras de igual complexidade.</w:t>
      </w:r>
    </w:p>
    <w:p w14:paraId="221310FF" w14:textId="77777777" w:rsidR="003A5971" w:rsidRDefault="003A5971" w:rsidP="003A5971">
      <w:pPr>
        <w:pStyle w:val="NormalWeb"/>
        <w:contextualSpacing/>
        <w:jc w:val="both"/>
      </w:pPr>
    </w:p>
    <w:p w14:paraId="4C9686E3" w14:textId="6C2759B2" w:rsidR="003A5971" w:rsidRDefault="003A5971" w:rsidP="003A5971">
      <w:pPr>
        <w:pStyle w:val="NormalWeb"/>
        <w:numPr>
          <w:ilvl w:val="3"/>
          <w:numId w:val="1"/>
        </w:numPr>
        <w:ind w:left="1723" w:hanging="646"/>
        <w:contextualSpacing/>
        <w:jc w:val="both"/>
      </w:pPr>
      <w:r w:rsidRPr="003A5971">
        <w:t>Formação</w:t>
      </w:r>
      <w:r w:rsidRPr="003A5971">
        <w:rPr>
          <w:b/>
          <w:bCs/>
        </w:rPr>
        <w:t xml:space="preserve"> </w:t>
      </w:r>
      <w:r>
        <w:rPr>
          <w:b/>
          <w:bCs/>
        </w:rPr>
        <w:t>e</w:t>
      </w:r>
      <w:r w:rsidRPr="003A5971">
        <w:t>specífica</w:t>
      </w:r>
      <w:r w:rsidRPr="003A5971">
        <w:rPr>
          <w:b/>
          <w:bCs/>
        </w:rPr>
        <w:t xml:space="preserve"> </w:t>
      </w:r>
      <w:r w:rsidRPr="003A5971">
        <w:t>e</w:t>
      </w:r>
      <w:r w:rsidRPr="003A5971">
        <w:rPr>
          <w:b/>
          <w:bCs/>
        </w:rPr>
        <w:t xml:space="preserve"> </w:t>
      </w:r>
      <w:r w:rsidRPr="003A5971">
        <w:t xml:space="preserve">elevada </w:t>
      </w:r>
      <w:r>
        <w:t>c</w:t>
      </w:r>
      <w:r w:rsidRPr="003A5971">
        <w:t xml:space="preserve">apacitação </w:t>
      </w:r>
      <w:r>
        <w:t>t</w:t>
      </w:r>
      <w:r w:rsidRPr="003A5971">
        <w:t>écnica</w:t>
      </w:r>
      <w:r w:rsidRPr="003A5971">
        <w:br/>
        <w:t>A Carreira Especial de Fiscalização exige</w:t>
      </w:r>
      <w:r>
        <w:t xml:space="preserve"> uma formação técnica e jurídica específica, conforme estabelecido no </w:t>
      </w:r>
      <w:r w:rsidRPr="003A5971">
        <w:t>Regulamento</w:t>
      </w:r>
      <w:r w:rsidRPr="003A5971">
        <w:rPr>
          <w:b/>
          <w:bCs/>
        </w:rPr>
        <w:t xml:space="preserve"> </w:t>
      </w:r>
      <w:r w:rsidRPr="003A5971">
        <w:t>do</w:t>
      </w:r>
      <w:r w:rsidRPr="003A5971">
        <w:rPr>
          <w:b/>
          <w:bCs/>
        </w:rPr>
        <w:t xml:space="preserve"> </w:t>
      </w:r>
      <w:r w:rsidRPr="003A5971">
        <w:t>Curso</w:t>
      </w:r>
      <w:r w:rsidRPr="003A5971">
        <w:rPr>
          <w:b/>
          <w:bCs/>
        </w:rPr>
        <w:t xml:space="preserve"> </w:t>
      </w:r>
      <w:r w:rsidRPr="003A5971">
        <w:t>de</w:t>
      </w:r>
      <w:r w:rsidRPr="003A5971">
        <w:rPr>
          <w:b/>
          <w:bCs/>
        </w:rPr>
        <w:t xml:space="preserve"> </w:t>
      </w:r>
      <w:r w:rsidRPr="003A5971">
        <w:t>Formação</w:t>
      </w:r>
      <w:r w:rsidRPr="003A5971">
        <w:rPr>
          <w:b/>
          <w:bCs/>
        </w:rPr>
        <w:t xml:space="preserve"> </w:t>
      </w:r>
      <w:r w:rsidRPr="003A5971">
        <w:t>Específico</w:t>
      </w:r>
      <w:r w:rsidRPr="003A5971">
        <w:rPr>
          <w:b/>
          <w:bCs/>
        </w:rPr>
        <w:t xml:space="preserve"> </w:t>
      </w:r>
      <w:r w:rsidRPr="003A5971">
        <w:t>para</w:t>
      </w:r>
      <w:r w:rsidRPr="003A5971">
        <w:rPr>
          <w:b/>
          <w:bCs/>
        </w:rPr>
        <w:t xml:space="preserve"> </w:t>
      </w:r>
      <w:r w:rsidRPr="003A5971">
        <w:t>Ingresso</w:t>
      </w:r>
      <w:r w:rsidRPr="003A5971">
        <w:rPr>
          <w:b/>
          <w:bCs/>
        </w:rPr>
        <w:t xml:space="preserve"> </w:t>
      </w:r>
      <w:r w:rsidRPr="003A5971">
        <w:t>de</w:t>
      </w:r>
      <w:r w:rsidRPr="003A5971">
        <w:rPr>
          <w:b/>
          <w:bCs/>
        </w:rPr>
        <w:t xml:space="preserve"> </w:t>
      </w:r>
      <w:r w:rsidRPr="003A5971">
        <w:t>Trabalhadores</w:t>
      </w:r>
      <w:r w:rsidRPr="003A5971">
        <w:rPr>
          <w:b/>
          <w:bCs/>
        </w:rPr>
        <w:t xml:space="preserve"> </w:t>
      </w:r>
      <w:r w:rsidRPr="003A5971">
        <w:t>na Carreira Especial de Fiscalização, publicado no Diário da República, 2.ª Série, n.º 7, de 10 de janeiro de 2019. A formação necessária para</w:t>
      </w:r>
      <w:r>
        <w:t xml:space="preserve"> ingressar nesta carreira, </w:t>
      </w:r>
      <w:r w:rsidRPr="003A5971">
        <w:t xml:space="preserve">delegada pela Direção-Geral das Autarquias Locais (DGAL) à Fundação para os Estudos e Formação nas Autarquias </w:t>
      </w:r>
      <w:r w:rsidRPr="003A5971">
        <w:lastRenderedPageBreak/>
        <w:t>Locais (FEFAL) (Portaria n.º 236/2020, de 8 de outubro</w:t>
      </w:r>
      <w:r>
        <w:t xml:space="preserve">), sublinha a </w:t>
      </w:r>
      <w:r w:rsidRPr="003A5971">
        <w:t>exigência técnica e profissional requerida para os trabalhadores desta carreira.</w:t>
      </w:r>
    </w:p>
    <w:p w14:paraId="0DF5C775" w14:textId="77777777" w:rsidR="003A5971" w:rsidRDefault="003A5971" w:rsidP="003A5971">
      <w:pPr>
        <w:pStyle w:val="NormalWeb"/>
        <w:contextualSpacing/>
        <w:jc w:val="both"/>
      </w:pPr>
    </w:p>
    <w:p w14:paraId="3AA70279" w14:textId="77777777" w:rsidR="003A5971" w:rsidRDefault="003A5971" w:rsidP="003A5971">
      <w:pPr>
        <w:pStyle w:val="NormalWeb"/>
        <w:numPr>
          <w:ilvl w:val="3"/>
          <w:numId w:val="1"/>
        </w:numPr>
        <w:ind w:left="1723" w:hanging="646"/>
        <w:contextualSpacing/>
        <w:jc w:val="both"/>
      </w:pPr>
      <w:r>
        <w:t xml:space="preserve">Esta formação inclui componentes essenciais, como a </w:t>
      </w:r>
      <w:r w:rsidRPr="003A5971">
        <w:t>interpretação e aplicação da legislação, procedimentos administrativos e operacionais</w:t>
      </w:r>
      <w:r>
        <w:t xml:space="preserve"> no terreno, e a gestão de </w:t>
      </w:r>
      <w:r w:rsidRPr="003A5971">
        <w:t>situações de risco e conflito, o que demonstra a necessidade de uma remuneração que reflita o nível</w:t>
      </w:r>
      <w:r>
        <w:t xml:space="preserve"> de capacitação exigido. A FEFAL, como entidade formadora oficial, promove um curso obrigatório para os fiscais, preparando-os para atuar em contextos de grande complexidade, o </w:t>
      </w:r>
      <w:r w:rsidRPr="003A5971">
        <w:t>que justifica a equiparação salarial a outras carreiras com requisitos de formação específicos.</w:t>
      </w:r>
    </w:p>
    <w:p w14:paraId="6F108550" w14:textId="77777777" w:rsidR="003A5971" w:rsidRDefault="003A5971" w:rsidP="003A5971">
      <w:pPr>
        <w:pStyle w:val="NormalWeb"/>
        <w:contextualSpacing/>
        <w:jc w:val="both"/>
      </w:pPr>
    </w:p>
    <w:p w14:paraId="28ADC88E" w14:textId="77777777" w:rsidR="003A5971" w:rsidRDefault="003A5971" w:rsidP="003A5971">
      <w:pPr>
        <w:pStyle w:val="NormalWeb"/>
        <w:numPr>
          <w:ilvl w:val="2"/>
          <w:numId w:val="1"/>
        </w:numPr>
        <w:contextualSpacing/>
        <w:jc w:val="both"/>
        <w:rPr>
          <w:rStyle w:val="Forte"/>
          <w:rFonts w:eastAsiaTheme="majorEastAsia"/>
          <w:b w:val="0"/>
          <w:bCs w:val="0"/>
        </w:rPr>
      </w:pPr>
      <w:r w:rsidRPr="003A5971">
        <w:rPr>
          <w:rStyle w:val="Forte"/>
          <w:rFonts w:eastAsiaTheme="majorEastAsia"/>
          <w:b w:val="0"/>
          <w:bCs w:val="0"/>
        </w:rPr>
        <w:t>Responsabilidade e Impacto Social</w:t>
      </w:r>
    </w:p>
    <w:p w14:paraId="7BE23382" w14:textId="77777777" w:rsidR="003A5971" w:rsidRDefault="003A5971" w:rsidP="003A5971">
      <w:pPr>
        <w:pStyle w:val="NormalWeb"/>
        <w:ind w:left="1214"/>
        <w:contextualSpacing/>
        <w:jc w:val="both"/>
        <w:rPr>
          <w:rStyle w:val="Forte"/>
          <w:rFonts w:eastAsiaTheme="majorEastAsia"/>
          <w:b w:val="0"/>
          <w:bCs w:val="0"/>
        </w:rPr>
      </w:pPr>
    </w:p>
    <w:p w14:paraId="3416A157" w14:textId="327FA770" w:rsidR="003A5971" w:rsidRPr="003A5971" w:rsidRDefault="003A5971" w:rsidP="003A5971">
      <w:pPr>
        <w:pStyle w:val="NormalWeb"/>
        <w:numPr>
          <w:ilvl w:val="3"/>
          <w:numId w:val="1"/>
        </w:numPr>
        <w:ind w:left="1723" w:hanging="646"/>
        <w:contextualSpacing/>
        <w:jc w:val="both"/>
        <w:rPr>
          <w:rStyle w:val="Forte"/>
          <w:rFonts w:eastAsiaTheme="majorEastAsia"/>
        </w:rPr>
      </w:pPr>
      <w:r w:rsidRPr="003A5971">
        <w:rPr>
          <w:rStyle w:val="Forte"/>
          <w:rFonts w:eastAsiaTheme="majorEastAsia"/>
          <w:b w:val="0"/>
          <w:bCs w:val="0"/>
        </w:rPr>
        <w:t xml:space="preserve">A Carreira Especial de Fiscalização desempenha uma função crítica na fiscalização do cumprimento da legislação em áreas como urbanismo, ambiente, </w:t>
      </w:r>
      <w:r>
        <w:rPr>
          <w:rStyle w:val="Forte"/>
          <w:rFonts w:eastAsiaTheme="majorEastAsia"/>
          <w:b w:val="0"/>
          <w:bCs w:val="0"/>
        </w:rPr>
        <w:t>ocupação do espaço público</w:t>
      </w:r>
      <w:r w:rsidRPr="003A5971">
        <w:rPr>
          <w:rStyle w:val="Forte"/>
          <w:rFonts w:eastAsiaTheme="majorEastAsia"/>
          <w:b w:val="0"/>
          <w:bCs w:val="0"/>
        </w:rPr>
        <w:t xml:space="preserve">, </w:t>
      </w:r>
      <w:r>
        <w:rPr>
          <w:rStyle w:val="Forte"/>
          <w:rFonts w:eastAsiaTheme="majorEastAsia"/>
          <w:b w:val="0"/>
          <w:bCs w:val="0"/>
        </w:rPr>
        <w:t xml:space="preserve">transito nas vias municipais, </w:t>
      </w:r>
      <w:r w:rsidRPr="003A5971">
        <w:rPr>
          <w:rStyle w:val="Forte"/>
          <w:rFonts w:eastAsiaTheme="majorEastAsia"/>
          <w:b w:val="0"/>
          <w:bCs w:val="0"/>
        </w:rPr>
        <w:t>entre outras.</w:t>
      </w:r>
      <w:r>
        <w:rPr>
          <w:rStyle w:val="Forte"/>
          <w:rFonts w:eastAsiaTheme="majorEastAsia"/>
          <w:b w:val="0"/>
          <w:bCs w:val="0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Os profissionais desta carreira lidam diariamente com situações de elevado risco, sendo muitas vezes responsáveis por impor o cumprimento de normas legais e por atuar em nome das autarquias para proteger o bem comum.</w:t>
      </w:r>
      <w:r>
        <w:rPr>
          <w:rStyle w:val="Forte"/>
          <w:rFonts w:eastAsiaTheme="majorEastAsia"/>
          <w:b w:val="0"/>
          <w:bCs w:val="0"/>
        </w:rPr>
        <w:t xml:space="preserve"> </w:t>
      </w:r>
    </w:p>
    <w:p w14:paraId="1F5CCCEF" w14:textId="77777777" w:rsidR="003A5971" w:rsidRPr="003A5971" w:rsidRDefault="003A5971" w:rsidP="003A5971">
      <w:pPr>
        <w:pStyle w:val="NormalWeb"/>
        <w:ind w:left="1723"/>
        <w:contextualSpacing/>
        <w:jc w:val="both"/>
        <w:rPr>
          <w:rStyle w:val="Forte"/>
          <w:rFonts w:eastAsiaTheme="majorEastAsia"/>
        </w:rPr>
      </w:pPr>
    </w:p>
    <w:p w14:paraId="58818532" w14:textId="6EE5B8A8" w:rsidR="003A5971" w:rsidRPr="003A5971" w:rsidRDefault="003A5971" w:rsidP="003A5971">
      <w:pPr>
        <w:pStyle w:val="NormalWeb"/>
        <w:numPr>
          <w:ilvl w:val="3"/>
          <w:numId w:val="1"/>
        </w:numPr>
        <w:ind w:left="1723" w:hanging="646"/>
        <w:contextualSpacing/>
        <w:jc w:val="both"/>
        <w:rPr>
          <w:rFonts w:eastAsiaTheme="majorEastAsia"/>
          <w:b/>
          <w:bCs/>
        </w:rPr>
      </w:pPr>
      <w:r>
        <w:t xml:space="preserve">Esta exposição constante a situações de pressão, muitas vezes enfrentando resistência ao cumprimento da lei, coloca os fiscais numa posição </w:t>
      </w:r>
      <w:r w:rsidRPr="003A5971">
        <w:t>de</w:t>
      </w:r>
      <w:r w:rsidRPr="003A5971">
        <w:rPr>
          <w:b/>
          <w:bCs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risco acrescido</w:t>
      </w:r>
      <w:r w:rsidRPr="003A5971">
        <w:t>. A paridade salarial com</w:t>
      </w:r>
      <w:r>
        <w:t xml:space="preserve"> carreiras de igual complexidade, como a dos Técnicos de Sistemas e Tecnologias de Informação, deve refletir </w:t>
      </w:r>
      <w:r w:rsidRPr="003A5971">
        <w:t xml:space="preserve">este </w:t>
      </w:r>
      <w:r w:rsidRPr="003A5971">
        <w:rPr>
          <w:rStyle w:val="Forte"/>
          <w:rFonts w:eastAsiaTheme="majorEastAsia"/>
          <w:b w:val="0"/>
          <w:bCs w:val="0"/>
        </w:rPr>
        <w:t>risco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adicional</w:t>
      </w:r>
      <w:r w:rsidRPr="003A5971">
        <w:t xml:space="preserve"> e a </w:t>
      </w:r>
      <w:r w:rsidRPr="003A5971">
        <w:rPr>
          <w:rStyle w:val="Forte"/>
          <w:rFonts w:eastAsiaTheme="majorEastAsia"/>
          <w:b w:val="0"/>
          <w:bCs w:val="0"/>
        </w:rPr>
        <w:t>responsabilidade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social</w:t>
      </w:r>
      <w:r w:rsidRPr="003A5971">
        <w:t xml:space="preserve"> que estes profissionais assumem, sendo crucial para manter a sua</w:t>
      </w:r>
      <w: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motivação</w:t>
      </w:r>
      <w:r>
        <w:t xml:space="preserve"> e </w:t>
      </w:r>
      <w:r w:rsidRPr="003A5971">
        <w:rPr>
          <w:rStyle w:val="Forte"/>
          <w:rFonts w:eastAsiaTheme="majorEastAsia"/>
          <w:b w:val="0"/>
          <w:bCs w:val="0"/>
        </w:rPr>
        <w:t>garantir a dignidade da função</w:t>
      </w:r>
      <w:r>
        <w:t>.</w:t>
      </w:r>
    </w:p>
    <w:p w14:paraId="761B3CB5" w14:textId="77777777" w:rsidR="003A5971" w:rsidRPr="003A5971" w:rsidRDefault="003A5971" w:rsidP="003A5971">
      <w:pPr>
        <w:pStyle w:val="NormalWeb"/>
        <w:contextualSpacing/>
        <w:jc w:val="both"/>
        <w:rPr>
          <w:rFonts w:eastAsiaTheme="majorEastAsia"/>
          <w:b/>
          <w:bCs/>
        </w:rPr>
      </w:pPr>
    </w:p>
    <w:p w14:paraId="3F744B1C" w14:textId="05FE93A5" w:rsidR="003A5971" w:rsidRPr="003A5971" w:rsidRDefault="003A5971" w:rsidP="003A5971">
      <w:pPr>
        <w:pStyle w:val="NormalWeb"/>
        <w:numPr>
          <w:ilvl w:val="2"/>
          <w:numId w:val="1"/>
        </w:numPr>
        <w:contextualSpacing/>
        <w:jc w:val="both"/>
        <w:rPr>
          <w:rFonts w:eastAsiaTheme="majorEastAsia"/>
          <w:b/>
          <w:bCs/>
        </w:rPr>
      </w:pPr>
      <w:r>
        <w:t>Alinhamento com o Decreto-Lei n.º 88/2023, de 10 de outubro</w:t>
      </w:r>
    </w:p>
    <w:p w14:paraId="1DB56E02" w14:textId="77777777" w:rsidR="003A5971" w:rsidRPr="003A5971" w:rsidRDefault="003A5971" w:rsidP="003A5971">
      <w:pPr>
        <w:pStyle w:val="NormalWeb"/>
        <w:ind w:left="1214"/>
        <w:contextualSpacing/>
        <w:jc w:val="both"/>
        <w:rPr>
          <w:rFonts w:eastAsiaTheme="majorEastAsia"/>
          <w:b/>
          <w:bCs/>
        </w:rPr>
      </w:pPr>
    </w:p>
    <w:p w14:paraId="0D667EE3" w14:textId="67EF3B04" w:rsidR="003A5971" w:rsidRPr="003A5971" w:rsidRDefault="003A5971" w:rsidP="003A5971">
      <w:pPr>
        <w:pStyle w:val="NormalWeb"/>
        <w:numPr>
          <w:ilvl w:val="3"/>
          <w:numId w:val="1"/>
        </w:numPr>
        <w:contextualSpacing/>
        <w:jc w:val="both"/>
        <w:rPr>
          <w:rStyle w:val="Forte"/>
          <w:rFonts w:eastAsiaTheme="majorEastAsia"/>
        </w:rPr>
      </w:pPr>
      <w:r>
        <w:t xml:space="preserve">O Decreto-Lei n.º 88/2023, de 10 de outubro, reconhece a importância </w:t>
      </w:r>
      <w:r w:rsidRPr="003A5971">
        <w:t xml:space="preserve">da </w:t>
      </w:r>
      <w:r w:rsidRPr="003A5971">
        <w:rPr>
          <w:rStyle w:val="Forte"/>
          <w:rFonts w:eastAsiaTheme="majorEastAsia"/>
          <w:b w:val="0"/>
          <w:bCs w:val="0"/>
        </w:rPr>
        <w:t>valorização remuneratória</w:t>
      </w:r>
      <w:r>
        <w:t xml:space="preserve"> para carreiras de elevada complexidade funcional, como a de Técnico de Sistemas e Tecnologias de Informação. Este reconhecimento deve ser igualmente aplicado à Carreira Especial de Fiscalização, que, embora atue </w:t>
      </w:r>
      <w:r w:rsidRPr="003A5971">
        <w:t xml:space="preserve">em áreas distintas, partilha o mesmo grau de complexidade e a necessidade de </w:t>
      </w:r>
      <w:r w:rsidRPr="003A5971">
        <w:rPr>
          <w:rStyle w:val="Forte"/>
          <w:rFonts w:eastAsiaTheme="majorEastAsia"/>
          <w:b w:val="0"/>
          <w:bCs w:val="0"/>
        </w:rPr>
        <w:t>formação</w:t>
      </w:r>
      <w:r w:rsidRPr="003A5971">
        <w:rPr>
          <w:rStyle w:val="Forte"/>
          <w:rFonts w:eastAsiaTheme="majorEastAsia"/>
        </w:rPr>
        <w:t xml:space="preserve"> </w:t>
      </w:r>
      <w:r w:rsidRPr="003A5971">
        <w:rPr>
          <w:rStyle w:val="Forte"/>
          <w:rFonts w:eastAsiaTheme="majorEastAsia"/>
          <w:b w:val="0"/>
          <w:bCs w:val="0"/>
        </w:rPr>
        <w:t>especializada</w:t>
      </w:r>
      <w:r w:rsidRPr="003A5971">
        <w:t>.</w:t>
      </w:r>
    </w:p>
    <w:p w14:paraId="2DF9CC26" w14:textId="478B5DF2" w:rsidR="00D520A0" w:rsidRDefault="003A5971" w:rsidP="003A5971">
      <w:pPr>
        <w:pStyle w:val="PargrafodaLista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 xml:space="preserve">  </w:t>
      </w:r>
    </w:p>
    <w:p w14:paraId="288B44C4" w14:textId="77777777" w:rsidR="00C75747" w:rsidRDefault="00C75747" w:rsidP="003A5971">
      <w:pPr>
        <w:pStyle w:val="PargrafodaLista"/>
        <w:rPr>
          <w:rStyle w:val="Forte"/>
          <w:rFonts w:eastAsiaTheme="majorEastAsia"/>
        </w:rPr>
      </w:pPr>
    </w:p>
    <w:p w14:paraId="1EA444F9" w14:textId="77777777" w:rsidR="00C75747" w:rsidRDefault="00C75747" w:rsidP="003A5971">
      <w:pPr>
        <w:pStyle w:val="PargrafodaLista"/>
        <w:rPr>
          <w:rStyle w:val="Forte"/>
          <w:rFonts w:eastAsiaTheme="majorEastAsia"/>
        </w:rPr>
      </w:pPr>
    </w:p>
    <w:p w14:paraId="7EE35BFB" w14:textId="77777777" w:rsidR="00C75747" w:rsidRDefault="00C75747" w:rsidP="003A5971">
      <w:pPr>
        <w:pStyle w:val="PargrafodaLista"/>
        <w:rPr>
          <w:rStyle w:val="Forte"/>
          <w:rFonts w:eastAsiaTheme="majorEastAsia"/>
        </w:rPr>
      </w:pPr>
    </w:p>
    <w:p w14:paraId="5E647062" w14:textId="77777777" w:rsidR="00C75747" w:rsidRDefault="00C75747" w:rsidP="003A5971">
      <w:pPr>
        <w:pStyle w:val="PargrafodaLista"/>
        <w:rPr>
          <w:rStyle w:val="Forte"/>
          <w:rFonts w:eastAsiaTheme="majorEastAsia"/>
        </w:rPr>
      </w:pPr>
    </w:p>
    <w:p w14:paraId="6205876C" w14:textId="77777777" w:rsidR="00C75747" w:rsidRDefault="00C75747" w:rsidP="003A5971">
      <w:pPr>
        <w:pStyle w:val="PargrafodaLista"/>
      </w:pPr>
    </w:p>
    <w:p w14:paraId="7BDA935E" w14:textId="44A16CB2" w:rsidR="00D520A0" w:rsidRPr="00D520A0" w:rsidRDefault="00D97E04" w:rsidP="00D520A0">
      <w:pPr>
        <w:pStyle w:val="NormalWeb"/>
        <w:numPr>
          <w:ilvl w:val="1"/>
          <w:numId w:val="1"/>
        </w:numPr>
        <w:ind w:left="788" w:hanging="431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</w:t>
      </w:r>
      <w:r w:rsidR="00D640D7" w:rsidRPr="00D640D7">
        <w:rPr>
          <w:b/>
          <w:bCs/>
          <w:i/>
          <w:iCs/>
          <w:sz w:val="28"/>
          <w:szCs w:val="28"/>
        </w:rPr>
        <w:t>Criação de Quotas Independentes</w:t>
      </w:r>
      <w:r w:rsidR="00D640D7">
        <w:rPr>
          <w:b/>
          <w:bCs/>
          <w:i/>
          <w:iCs/>
          <w:sz w:val="28"/>
          <w:szCs w:val="28"/>
        </w:rPr>
        <w:t xml:space="preserve"> no</w:t>
      </w:r>
      <w:r w:rsidR="00D640D7" w:rsidRPr="00D520A0">
        <w:rPr>
          <w:b/>
          <w:bCs/>
          <w:i/>
          <w:iCs/>
          <w:sz w:val="28"/>
          <w:szCs w:val="28"/>
        </w:rPr>
        <w:t xml:space="preserve"> </w:t>
      </w:r>
      <w:r w:rsidR="00E63740" w:rsidRPr="00D520A0">
        <w:rPr>
          <w:b/>
          <w:bCs/>
          <w:i/>
          <w:iCs/>
          <w:sz w:val="28"/>
          <w:szCs w:val="28"/>
        </w:rPr>
        <w:t>Sistema Integrado de Gestão e Avaliação do Desempenho na Administração Pública (SIADAP):</w:t>
      </w:r>
    </w:p>
    <w:p w14:paraId="17187FAB" w14:textId="77777777" w:rsidR="00D520A0" w:rsidRPr="00D520A0" w:rsidRDefault="00D520A0" w:rsidP="00D520A0">
      <w:pPr>
        <w:pStyle w:val="NormalWeb"/>
        <w:ind w:left="788"/>
        <w:contextualSpacing/>
        <w:jc w:val="both"/>
        <w:rPr>
          <w:sz w:val="28"/>
          <w:szCs w:val="28"/>
        </w:rPr>
      </w:pPr>
    </w:p>
    <w:p w14:paraId="3C317A1E" w14:textId="32CA74E2" w:rsidR="00D640D7" w:rsidRDefault="00D640D7" w:rsidP="00D640D7">
      <w:pPr>
        <w:pStyle w:val="NormalWeb"/>
        <w:numPr>
          <w:ilvl w:val="2"/>
          <w:numId w:val="1"/>
        </w:numPr>
        <w:ind w:hanging="505"/>
        <w:contextualSpacing/>
        <w:jc w:val="both"/>
      </w:pPr>
      <w:r>
        <w:t>Diferença de Funções e Responsabilidades:</w:t>
      </w:r>
    </w:p>
    <w:p w14:paraId="6C07E457" w14:textId="77777777" w:rsidR="00D640D7" w:rsidRDefault="00D640D7" w:rsidP="00D640D7">
      <w:pPr>
        <w:pStyle w:val="NormalWeb"/>
        <w:ind w:left="1214"/>
        <w:contextualSpacing/>
        <w:jc w:val="both"/>
      </w:pPr>
    </w:p>
    <w:p w14:paraId="76337AB6" w14:textId="481DB32D" w:rsidR="00D640D7" w:rsidRDefault="00D640D7" w:rsidP="00D640D7">
      <w:pPr>
        <w:pStyle w:val="NormalWeb"/>
        <w:numPr>
          <w:ilvl w:val="3"/>
          <w:numId w:val="1"/>
        </w:numPr>
        <w:ind w:left="1701"/>
        <w:contextualSpacing/>
        <w:jc w:val="both"/>
      </w:pPr>
      <w:r>
        <w:t xml:space="preserve">Os </w:t>
      </w:r>
      <w:r w:rsidRPr="00D640D7">
        <w:rPr>
          <w:rStyle w:val="Forte"/>
          <w:rFonts w:eastAsiaTheme="majorEastAsia"/>
          <w:b w:val="0"/>
          <w:bCs w:val="0"/>
        </w:rPr>
        <w:t>fiscais</w:t>
      </w:r>
      <w:r>
        <w:t xml:space="preserve"> desempenham funções de </w:t>
      </w:r>
      <w:r w:rsidRPr="00D640D7">
        <w:rPr>
          <w:rStyle w:val="Forte"/>
          <w:rFonts w:eastAsiaTheme="majorEastAsia"/>
          <w:b w:val="0"/>
          <w:bCs w:val="0"/>
        </w:rPr>
        <w:t>fiscalização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direta</w:t>
      </w:r>
      <w:r>
        <w:t xml:space="preserve"> no terreno, garantindo o cumprimento das normas legais e regulamentares, muitas vezes em situações de </w:t>
      </w:r>
      <w:r w:rsidRPr="00D640D7">
        <w:rPr>
          <w:rStyle w:val="Forte"/>
          <w:rFonts w:eastAsiaTheme="majorEastAsia"/>
          <w:b w:val="0"/>
          <w:bCs w:val="0"/>
        </w:rPr>
        <w:t>conflito</w:t>
      </w:r>
      <w:r>
        <w:t xml:space="preserve"> ou </w:t>
      </w:r>
      <w:r w:rsidRPr="00D640D7">
        <w:rPr>
          <w:rStyle w:val="Forte"/>
          <w:rFonts w:eastAsiaTheme="majorEastAsia"/>
          <w:b w:val="0"/>
          <w:bCs w:val="0"/>
        </w:rPr>
        <w:t>pressão</w:t>
      </w:r>
      <w:r>
        <w:t xml:space="preserve">. Estas funções exigem um nível de responsabilidade e tomada de decisão que vai além das tarefas administrativas típicas dos </w:t>
      </w:r>
      <w:r w:rsidRPr="00D640D7">
        <w:rPr>
          <w:rStyle w:val="Forte"/>
          <w:rFonts w:eastAsiaTheme="majorEastAsia"/>
          <w:b w:val="0"/>
          <w:bCs w:val="0"/>
        </w:rPr>
        <w:t>Assistentes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Técnicos</w:t>
      </w:r>
      <w:r>
        <w:t xml:space="preserve">. </w:t>
      </w:r>
    </w:p>
    <w:p w14:paraId="324FDA1A" w14:textId="77777777" w:rsidR="00D640D7" w:rsidRDefault="00D640D7" w:rsidP="00D640D7">
      <w:pPr>
        <w:pStyle w:val="NormalWeb"/>
        <w:ind w:left="1701"/>
        <w:contextualSpacing/>
        <w:jc w:val="both"/>
      </w:pPr>
    </w:p>
    <w:p w14:paraId="727A2EC5" w14:textId="4805B547" w:rsidR="00D640D7" w:rsidRDefault="00D640D7" w:rsidP="00D640D7">
      <w:pPr>
        <w:pStyle w:val="NormalWeb"/>
        <w:numPr>
          <w:ilvl w:val="3"/>
          <w:numId w:val="1"/>
        </w:numPr>
        <w:ind w:left="1701" w:hanging="646"/>
        <w:contextualSpacing/>
        <w:jc w:val="both"/>
      </w:pPr>
      <w:r>
        <w:t xml:space="preserve">A natureza das funções de fiscalização envolve </w:t>
      </w:r>
      <w:r w:rsidRPr="00D640D7">
        <w:rPr>
          <w:rStyle w:val="Forte"/>
          <w:rFonts w:eastAsiaTheme="majorEastAsia"/>
          <w:b w:val="0"/>
          <w:bCs w:val="0"/>
        </w:rPr>
        <w:t>risco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acrescido</w:t>
      </w:r>
      <w:r>
        <w:t xml:space="preserve">, com exposição a situações adversas, que não se verificam em carreiras de natureza predominantemente </w:t>
      </w:r>
      <w:r w:rsidRPr="00D640D7">
        <w:rPr>
          <w:rStyle w:val="Forte"/>
          <w:rFonts w:eastAsiaTheme="majorEastAsia"/>
          <w:b w:val="0"/>
          <w:bCs w:val="0"/>
        </w:rPr>
        <w:t>administrativa</w:t>
      </w:r>
      <w:r>
        <w:rPr>
          <w:rStyle w:val="Forte"/>
          <w:rFonts w:eastAsiaTheme="majorEastAsia"/>
          <w:b w:val="0"/>
          <w:bCs w:val="0"/>
        </w:rPr>
        <w:t>, ou seja, nas carreiras gerais</w:t>
      </w:r>
      <w:r>
        <w:t>.</w:t>
      </w:r>
    </w:p>
    <w:p w14:paraId="1F5BF01E" w14:textId="77777777" w:rsidR="00D640D7" w:rsidRDefault="00D640D7" w:rsidP="00D640D7">
      <w:pPr>
        <w:pStyle w:val="NormalWeb"/>
        <w:contextualSpacing/>
        <w:jc w:val="both"/>
      </w:pPr>
    </w:p>
    <w:p w14:paraId="4DFEDB27" w14:textId="4F83BB02" w:rsidR="00D640D7" w:rsidRDefault="00D640D7" w:rsidP="00D640D7">
      <w:pPr>
        <w:pStyle w:val="NormalWeb"/>
        <w:numPr>
          <w:ilvl w:val="2"/>
          <w:numId w:val="1"/>
        </w:numPr>
        <w:ind w:hanging="505"/>
        <w:contextualSpacing/>
        <w:jc w:val="both"/>
      </w:pPr>
      <w:r w:rsidRPr="00D640D7">
        <w:t>Complexidade</w:t>
      </w:r>
      <w:r w:rsidRPr="00D640D7">
        <w:rPr>
          <w:b/>
          <w:bCs/>
        </w:rPr>
        <w:t xml:space="preserve"> </w:t>
      </w:r>
      <w:r w:rsidRPr="00D640D7">
        <w:t>Funcional</w:t>
      </w:r>
      <w:r w:rsidRPr="00D640D7">
        <w:rPr>
          <w:b/>
          <w:bCs/>
        </w:rPr>
        <w:t xml:space="preserve"> e </w:t>
      </w:r>
      <w:r w:rsidRPr="00D640D7">
        <w:t>Formação</w:t>
      </w:r>
      <w:r w:rsidRPr="00D640D7">
        <w:rPr>
          <w:b/>
          <w:bCs/>
        </w:rPr>
        <w:t xml:space="preserve"> </w:t>
      </w:r>
      <w:r w:rsidRPr="00D640D7">
        <w:t>Especializada</w:t>
      </w:r>
      <w:r>
        <w:t>:</w:t>
      </w:r>
    </w:p>
    <w:p w14:paraId="4D9867F3" w14:textId="77777777" w:rsidR="00D640D7" w:rsidRDefault="00D640D7" w:rsidP="00D640D7">
      <w:pPr>
        <w:pStyle w:val="NormalWeb"/>
        <w:ind w:left="1214"/>
        <w:contextualSpacing/>
        <w:jc w:val="both"/>
      </w:pPr>
    </w:p>
    <w:p w14:paraId="07910FF7" w14:textId="6F6A2B42" w:rsidR="00D640D7" w:rsidRPr="00D640D7" w:rsidRDefault="00D640D7" w:rsidP="00D640D7">
      <w:pPr>
        <w:pStyle w:val="NormalWeb"/>
        <w:numPr>
          <w:ilvl w:val="3"/>
          <w:numId w:val="1"/>
        </w:numPr>
        <w:contextualSpacing/>
        <w:jc w:val="both"/>
      </w:pPr>
      <w:r>
        <w:t xml:space="preserve">A </w:t>
      </w:r>
      <w:r w:rsidRPr="00D640D7">
        <w:rPr>
          <w:rStyle w:val="Forte"/>
          <w:rFonts w:eastAsiaTheme="majorEastAsia"/>
          <w:b w:val="0"/>
          <w:bCs w:val="0"/>
        </w:rPr>
        <w:t>Carreira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Especial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de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Fiscalização</w:t>
      </w:r>
      <w:r>
        <w:t xml:space="preserve"> exige uma </w:t>
      </w:r>
      <w:r w:rsidRPr="00D640D7">
        <w:rPr>
          <w:rStyle w:val="Forte"/>
          <w:rFonts w:eastAsiaTheme="majorEastAsia"/>
          <w:b w:val="0"/>
          <w:bCs w:val="0"/>
        </w:rPr>
        <w:t>formação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contínua</w:t>
      </w:r>
      <w:r>
        <w:t xml:space="preserve"> e uma </w:t>
      </w:r>
      <w:r w:rsidRPr="00D640D7">
        <w:rPr>
          <w:rStyle w:val="Forte"/>
          <w:rFonts w:eastAsiaTheme="majorEastAsia"/>
          <w:b w:val="0"/>
          <w:bCs w:val="0"/>
        </w:rPr>
        <w:t>capacitação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técnica</w:t>
      </w:r>
      <w:r>
        <w:t xml:space="preserve"> em áreas específicas, relacionadas com a aplicação das normas legais e com a interpretação jurídica. Esta formação é muitas vezes promovida por instituições como a Fundação para os Estudos e Formação nas Autarquias Locais (FEFAL), destacando a </w:t>
      </w:r>
      <w:r w:rsidRPr="00D640D7">
        <w:rPr>
          <w:rStyle w:val="Forte"/>
          <w:rFonts w:eastAsiaTheme="majorEastAsia"/>
          <w:b w:val="0"/>
          <w:bCs w:val="0"/>
        </w:rPr>
        <w:t>complexidade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funcional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de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grau 2</w:t>
      </w:r>
      <w:r w:rsidRPr="00D640D7">
        <w:rPr>
          <w:b/>
          <w:bCs/>
        </w:rPr>
        <w:t xml:space="preserve"> </w:t>
      </w:r>
      <w:r w:rsidRPr="00D640D7">
        <w:t>desta</w:t>
      </w:r>
      <w:r w:rsidRPr="00D640D7">
        <w:rPr>
          <w:b/>
          <w:bCs/>
        </w:rPr>
        <w:t xml:space="preserve"> </w:t>
      </w:r>
      <w:r w:rsidRPr="00D640D7">
        <w:t>carreira</w:t>
      </w:r>
      <w:r w:rsidRPr="00D640D7">
        <w:rPr>
          <w:b/>
          <w:bCs/>
        </w:rPr>
        <w:t>.</w:t>
      </w:r>
    </w:p>
    <w:p w14:paraId="5D406D57" w14:textId="77777777" w:rsidR="00D640D7" w:rsidRPr="00D640D7" w:rsidRDefault="00D640D7" w:rsidP="00D640D7">
      <w:pPr>
        <w:pStyle w:val="NormalWeb"/>
        <w:ind w:left="1728"/>
        <w:contextualSpacing/>
        <w:jc w:val="both"/>
      </w:pPr>
    </w:p>
    <w:p w14:paraId="45FF89FD" w14:textId="035186AE" w:rsidR="00D640D7" w:rsidRDefault="00D640D7" w:rsidP="00D640D7">
      <w:pPr>
        <w:pStyle w:val="NormalWeb"/>
        <w:numPr>
          <w:ilvl w:val="3"/>
          <w:numId w:val="1"/>
        </w:numPr>
        <w:contextualSpacing/>
        <w:jc w:val="both"/>
      </w:pPr>
      <w:r>
        <w:t xml:space="preserve">Em contraste, as </w:t>
      </w:r>
      <w:r w:rsidRPr="00D640D7">
        <w:rPr>
          <w:rStyle w:val="Forte"/>
          <w:rFonts w:eastAsiaTheme="majorEastAsia"/>
          <w:b w:val="0"/>
          <w:bCs w:val="0"/>
        </w:rPr>
        <w:t>carreiras</w:t>
      </w:r>
      <w:r>
        <w:rPr>
          <w:rStyle w:val="Forte"/>
          <w:rFonts w:eastAsiaTheme="majorEastAsia"/>
        </w:rPr>
        <w:t xml:space="preserve"> </w:t>
      </w:r>
      <w:r w:rsidRPr="00D640D7">
        <w:rPr>
          <w:rStyle w:val="Forte"/>
          <w:rFonts w:eastAsiaTheme="majorEastAsia"/>
          <w:b w:val="0"/>
          <w:bCs w:val="0"/>
        </w:rPr>
        <w:t>gerais</w:t>
      </w:r>
      <w:r>
        <w:t xml:space="preserve"> como a dos Assistentes Técnicos, embora igualmente importantes, possuem uma exigência de qualificação e especialização diferente, o que deveria ser refletido no sistema de progressão e quotas.</w:t>
      </w:r>
    </w:p>
    <w:p w14:paraId="323D658A" w14:textId="77777777" w:rsidR="00D640D7" w:rsidRDefault="00D640D7" w:rsidP="00D640D7">
      <w:pPr>
        <w:pStyle w:val="NormalWeb"/>
        <w:contextualSpacing/>
        <w:jc w:val="both"/>
      </w:pPr>
    </w:p>
    <w:p w14:paraId="5C7CC6C5" w14:textId="77777777" w:rsidR="00D520A0" w:rsidRDefault="00D520A0" w:rsidP="00D520A0">
      <w:pPr>
        <w:pStyle w:val="NormalWeb"/>
        <w:ind w:left="1225"/>
        <w:contextualSpacing/>
        <w:jc w:val="both"/>
      </w:pPr>
    </w:p>
    <w:p w14:paraId="67576019" w14:textId="08A8623C" w:rsidR="00D97E04" w:rsidRDefault="00D97E04" w:rsidP="00D97E04">
      <w:pPr>
        <w:pStyle w:val="NormalWeb"/>
        <w:numPr>
          <w:ilvl w:val="1"/>
          <w:numId w:val="1"/>
        </w:numPr>
        <w:ind w:left="788" w:hanging="431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A163F0">
        <w:rPr>
          <w:b/>
          <w:bCs/>
          <w:i/>
          <w:iCs/>
          <w:sz w:val="28"/>
          <w:szCs w:val="28"/>
        </w:rPr>
        <w:t>Níveis Remuneratóri</w:t>
      </w:r>
      <w:r w:rsidR="009114F1">
        <w:rPr>
          <w:b/>
          <w:bCs/>
          <w:i/>
          <w:iCs/>
          <w:sz w:val="28"/>
          <w:szCs w:val="28"/>
        </w:rPr>
        <w:t>o</w:t>
      </w:r>
      <w:r w:rsidR="00A163F0">
        <w:rPr>
          <w:b/>
          <w:bCs/>
          <w:i/>
          <w:iCs/>
          <w:sz w:val="28"/>
          <w:szCs w:val="28"/>
        </w:rPr>
        <w:t>s</w:t>
      </w:r>
      <w:r w:rsidR="009114F1">
        <w:rPr>
          <w:b/>
          <w:bCs/>
          <w:i/>
          <w:iCs/>
          <w:sz w:val="28"/>
          <w:szCs w:val="28"/>
        </w:rPr>
        <w:t xml:space="preserve"> Intermédios</w:t>
      </w:r>
      <w:r w:rsidR="00D520A0" w:rsidRPr="00D520A0">
        <w:rPr>
          <w:b/>
          <w:bCs/>
          <w:i/>
          <w:iCs/>
          <w:sz w:val="28"/>
          <w:szCs w:val="28"/>
        </w:rPr>
        <w:t>:</w:t>
      </w:r>
    </w:p>
    <w:p w14:paraId="61835313" w14:textId="77777777" w:rsidR="00D97E04" w:rsidRDefault="00D97E04" w:rsidP="00D97E04">
      <w:pPr>
        <w:pStyle w:val="NormalWeb"/>
        <w:ind w:left="788"/>
        <w:contextualSpacing/>
        <w:jc w:val="both"/>
        <w:rPr>
          <w:b/>
          <w:bCs/>
          <w:i/>
          <w:iCs/>
          <w:sz w:val="28"/>
          <w:szCs w:val="28"/>
        </w:rPr>
      </w:pPr>
    </w:p>
    <w:p w14:paraId="716B5C52" w14:textId="3B04165A" w:rsidR="00A163F0" w:rsidRPr="00A163F0" w:rsidRDefault="00A163F0" w:rsidP="00A163F0">
      <w:pPr>
        <w:pStyle w:val="NormalWeb"/>
        <w:numPr>
          <w:ilvl w:val="2"/>
          <w:numId w:val="1"/>
        </w:numPr>
        <w:ind w:hanging="505"/>
        <w:contextualSpacing/>
        <w:jc w:val="both"/>
        <w:rPr>
          <w:b/>
          <w:bCs/>
          <w:i/>
          <w:iCs/>
          <w:sz w:val="28"/>
          <w:szCs w:val="28"/>
        </w:rPr>
      </w:pPr>
      <w:r>
        <w:t>E</w:t>
      </w:r>
      <w:r w:rsidRPr="00A163F0">
        <w:t>liminação d</w:t>
      </w:r>
      <w:r>
        <w:t>os</w:t>
      </w:r>
      <w:r w:rsidRPr="00A163F0">
        <w:t xml:space="preserve"> </w:t>
      </w:r>
      <w:r>
        <w:t xml:space="preserve">níveis </w:t>
      </w:r>
      <w:r w:rsidRPr="00A163F0">
        <w:t>remuneratórias intermédi</w:t>
      </w:r>
      <w:r w:rsidR="006000AC">
        <w:t>os</w:t>
      </w:r>
      <w:r w:rsidRPr="00A163F0">
        <w:t xml:space="preserve"> </w:t>
      </w:r>
      <w:r>
        <w:t>que se encontram afixados nas folhas de vencimento</w:t>
      </w:r>
      <w:r w:rsidR="009114F1">
        <w:t xml:space="preserve"> </w:t>
      </w:r>
      <w:r>
        <w:t xml:space="preserve">e </w:t>
      </w:r>
      <w:r w:rsidRPr="00A163F0">
        <w:t>que afetam</w:t>
      </w:r>
      <w:r>
        <w:t xml:space="preserve"> centenas de fiscais no ativo, resultante da transição para a </w:t>
      </w:r>
      <w:r w:rsidRPr="00A163F0">
        <w:rPr>
          <w:rStyle w:val="Forte"/>
          <w:rFonts w:eastAsiaTheme="majorEastAsia"/>
          <w:b w:val="0"/>
          <w:bCs w:val="0"/>
        </w:rPr>
        <w:t>Carreira Especial de Fiscalização</w:t>
      </w:r>
      <w:r w:rsidRPr="00A163F0">
        <w:rPr>
          <w:b/>
          <w:bCs/>
        </w:rPr>
        <w:t xml:space="preserve"> </w:t>
      </w:r>
      <w:r w:rsidRPr="00A163F0">
        <w:t xml:space="preserve">e da integração das remunerações na </w:t>
      </w:r>
      <w:r w:rsidRPr="00A163F0">
        <w:rPr>
          <w:rStyle w:val="Forte"/>
          <w:rFonts w:eastAsiaTheme="majorEastAsia"/>
          <w:b w:val="0"/>
          <w:bCs w:val="0"/>
        </w:rPr>
        <w:t>Tabela Remuneratória Única (TRU</w:t>
      </w:r>
      <w:r w:rsidRPr="00A163F0">
        <w:rPr>
          <w:rStyle w:val="Forte"/>
          <w:rFonts w:eastAsiaTheme="majorEastAsia"/>
        </w:rPr>
        <w:t>)</w:t>
      </w:r>
      <w:r w:rsidRPr="00A163F0">
        <w:t xml:space="preserve">, é uma medida essencial para corrigir uma situação de </w:t>
      </w:r>
      <w:r w:rsidRPr="00A163F0">
        <w:rPr>
          <w:rStyle w:val="Forte"/>
          <w:rFonts w:eastAsiaTheme="majorEastAsia"/>
          <w:b w:val="0"/>
          <w:bCs w:val="0"/>
        </w:rPr>
        <w:t>injustiça</w:t>
      </w:r>
      <w:r w:rsidRPr="00A163F0">
        <w:t xml:space="preserve"> e assegurar uma remuneração condigna e justa para estes</w:t>
      </w:r>
      <w:r>
        <w:t xml:space="preserve"> profissionais.</w:t>
      </w:r>
    </w:p>
    <w:p w14:paraId="139509AF" w14:textId="77777777" w:rsidR="00A163F0" w:rsidRPr="00A163F0" w:rsidRDefault="00A163F0" w:rsidP="00A163F0">
      <w:pPr>
        <w:pStyle w:val="NormalWeb"/>
        <w:ind w:left="1214"/>
        <w:contextualSpacing/>
        <w:jc w:val="both"/>
        <w:rPr>
          <w:b/>
          <w:bCs/>
          <w:i/>
          <w:iCs/>
          <w:sz w:val="28"/>
          <w:szCs w:val="28"/>
        </w:rPr>
      </w:pPr>
    </w:p>
    <w:p w14:paraId="5C3DDE37" w14:textId="6700C4BB" w:rsidR="009114F1" w:rsidRPr="009114F1" w:rsidRDefault="00A163F0" w:rsidP="009114F1">
      <w:pPr>
        <w:pStyle w:val="NormalWeb"/>
        <w:numPr>
          <w:ilvl w:val="2"/>
          <w:numId w:val="1"/>
        </w:numPr>
        <w:ind w:hanging="505"/>
        <w:contextualSpacing/>
        <w:jc w:val="both"/>
        <w:rPr>
          <w:b/>
          <w:bCs/>
          <w:i/>
          <w:iCs/>
          <w:sz w:val="28"/>
          <w:szCs w:val="28"/>
        </w:rPr>
      </w:pPr>
      <w:r>
        <w:t xml:space="preserve">A integração na tabela da </w:t>
      </w:r>
      <w:r w:rsidRPr="00A163F0">
        <w:rPr>
          <w:rStyle w:val="Forte"/>
          <w:rFonts w:eastAsiaTheme="majorEastAsia"/>
          <w:b w:val="0"/>
          <w:bCs w:val="0"/>
        </w:rPr>
        <w:t>TRU</w:t>
      </w:r>
      <w:r>
        <w:t xml:space="preserve"> deveria ter sido uma oportunidade para harmonizar e melhorar as condições remuneratórias, valorizando a </w:t>
      </w:r>
      <w:r w:rsidRPr="00A163F0">
        <w:rPr>
          <w:rStyle w:val="Forte"/>
          <w:rFonts w:eastAsiaTheme="majorEastAsia"/>
          <w:b w:val="0"/>
          <w:bCs w:val="0"/>
        </w:rPr>
        <w:t>importância</w:t>
      </w:r>
      <w:r>
        <w:rPr>
          <w:rStyle w:val="Forte"/>
          <w:rFonts w:eastAsiaTheme="majorEastAsia"/>
        </w:rPr>
        <w:t xml:space="preserve"> </w:t>
      </w:r>
      <w:r w:rsidRPr="00A163F0">
        <w:rPr>
          <w:rStyle w:val="Forte"/>
          <w:rFonts w:eastAsiaTheme="majorEastAsia"/>
          <w:b w:val="0"/>
          <w:bCs w:val="0"/>
        </w:rPr>
        <w:t>das</w:t>
      </w:r>
      <w:r>
        <w:rPr>
          <w:rStyle w:val="Forte"/>
          <w:rFonts w:eastAsiaTheme="majorEastAsia"/>
        </w:rPr>
        <w:t xml:space="preserve"> </w:t>
      </w:r>
      <w:r w:rsidRPr="00A163F0">
        <w:rPr>
          <w:rStyle w:val="Forte"/>
          <w:rFonts w:eastAsiaTheme="majorEastAsia"/>
          <w:b w:val="0"/>
          <w:bCs w:val="0"/>
        </w:rPr>
        <w:t>funções</w:t>
      </w:r>
      <w:r>
        <w:rPr>
          <w:rStyle w:val="Forte"/>
          <w:rFonts w:eastAsiaTheme="majorEastAsia"/>
        </w:rPr>
        <w:t xml:space="preserve"> </w:t>
      </w:r>
      <w:r w:rsidRPr="00A163F0">
        <w:rPr>
          <w:rStyle w:val="Forte"/>
          <w:rFonts w:eastAsiaTheme="majorEastAsia"/>
          <w:b w:val="0"/>
          <w:bCs w:val="0"/>
        </w:rPr>
        <w:t>de</w:t>
      </w:r>
      <w:r>
        <w:rPr>
          <w:rStyle w:val="Forte"/>
          <w:rFonts w:eastAsiaTheme="majorEastAsia"/>
        </w:rPr>
        <w:t xml:space="preserve"> </w:t>
      </w:r>
      <w:r w:rsidRPr="00A163F0">
        <w:rPr>
          <w:rStyle w:val="Forte"/>
          <w:rFonts w:eastAsiaTheme="majorEastAsia"/>
          <w:b w:val="0"/>
          <w:bCs w:val="0"/>
        </w:rPr>
        <w:t>fiscalização</w:t>
      </w:r>
      <w:r>
        <w:t xml:space="preserve"> no cumprimento das normas e na promoção da legalidade. Contudo, ao criar </w:t>
      </w:r>
      <w:r w:rsidR="00EB447C">
        <w:t xml:space="preserve">níveis </w:t>
      </w:r>
      <w:r>
        <w:t>interméd</w:t>
      </w:r>
      <w:r w:rsidR="00EB447C">
        <w:t>ios</w:t>
      </w:r>
      <w:r>
        <w:t xml:space="preserve"> que limitam a progressão e achatam os salários, esta transição resultou em efeitos negativos para a </w:t>
      </w:r>
      <w:r w:rsidRPr="00A163F0">
        <w:rPr>
          <w:rStyle w:val="Forte"/>
          <w:rFonts w:eastAsiaTheme="majorEastAsia"/>
          <w:b w:val="0"/>
          <w:bCs w:val="0"/>
        </w:rPr>
        <w:t>motivação</w:t>
      </w:r>
      <w:r>
        <w:t xml:space="preserve"> e a </w:t>
      </w:r>
      <w:r w:rsidRPr="00A163F0">
        <w:rPr>
          <w:rStyle w:val="Forte"/>
          <w:rFonts w:eastAsiaTheme="majorEastAsia"/>
          <w:b w:val="0"/>
          <w:bCs w:val="0"/>
        </w:rPr>
        <w:t>estabilidade</w:t>
      </w:r>
      <w:r>
        <w:t xml:space="preserve"> destes profissionais.</w:t>
      </w:r>
    </w:p>
    <w:p w14:paraId="52E857A9" w14:textId="77777777" w:rsidR="009114F1" w:rsidRPr="009114F1" w:rsidRDefault="009114F1" w:rsidP="009114F1">
      <w:pPr>
        <w:pStyle w:val="NormalWeb"/>
        <w:contextualSpacing/>
        <w:jc w:val="both"/>
        <w:rPr>
          <w:b/>
          <w:bCs/>
          <w:i/>
          <w:iCs/>
          <w:sz w:val="28"/>
          <w:szCs w:val="28"/>
        </w:rPr>
      </w:pPr>
    </w:p>
    <w:p w14:paraId="17D6F048" w14:textId="4F7A1E02" w:rsidR="009114F1" w:rsidRPr="009114F1" w:rsidRDefault="009114F1" w:rsidP="009114F1">
      <w:pPr>
        <w:pStyle w:val="NormalWeb"/>
        <w:numPr>
          <w:ilvl w:val="2"/>
          <w:numId w:val="1"/>
        </w:numPr>
        <w:ind w:hanging="505"/>
        <w:contextualSpacing/>
        <w:jc w:val="both"/>
        <w:rPr>
          <w:b/>
          <w:bCs/>
          <w:i/>
          <w:iCs/>
          <w:sz w:val="28"/>
          <w:szCs w:val="28"/>
        </w:rPr>
      </w:pPr>
      <w:r>
        <w:t xml:space="preserve">A </w:t>
      </w:r>
      <w:r w:rsidRPr="009114F1">
        <w:rPr>
          <w:rStyle w:val="Forte"/>
          <w:rFonts w:eastAsiaTheme="majorEastAsia"/>
          <w:b w:val="0"/>
          <w:bCs w:val="0"/>
        </w:rPr>
        <w:t>eliminação</w:t>
      </w:r>
      <w:r>
        <w:t xml:space="preserve"> destas posições remuneratórias </w:t>
      </w:r>
      <w:r w:rsidR="00EB447C">
        <w:t>intermédios</w:t>
      </w:r>
      <w:r>
        <w:t xml:space="preserve"> é fundamental para:</w:t>
      </w:r>
    </w:p>
    <w:p w14:paraId="234076C1" w14:textId="77777777" w:rsidR="009114F1" w:rsidRDefault="009114F1" w:rsidP="009114F1">
      <w:pPr>
        <w:pStyle w:val="NormalWeb"/>
        <w:contextualSpacing/>
        <w:jc w:val="both"/>
        <w:rPr>
          <w:b/>
          <w:bCs/>
          <w:i/>
          <w:iCs/>
          <w:sz w:val="28"/>
          <w:szCs w:val="28"/>
        </w:rPr>
      </w:pPr>
    </w:p>
    <w:p w14:paraId="2061352A" w14:textId="77777777" w:rsidR="009114F1" w:rsidRPr="009114F1" w:rsidRDefault="009114F1" w:rsidP="009114F1">
      <w:pPr>
        <w:pStyle w:val="NormalWeb"/>
        <w:numPr>
          <w:ilvl w:val="3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 w:rsidRPr="009114F1">
        <w:rPr>
          <w:rStyle w:val="Forte"/>
          <w:rFonts w:eastAsiaTheme="majorEastAsia"/>
          <w:b w:val="0"/>
          <w:bCs w:val="0"/>
        </w:rPr>
        <w:t>Restabelecer a equidade</w:t>
      </w:r>
      <w:r>
        <w:t xml:space="preserve"> dentro da Carreira Especial de Fiscalização, garantindo que os fiscais recebam uma compensação proporcional à sua responsabilidade e ao seu desempenho.</w:t>
      </w:r>
    </w:p>
    <w:p w14:paraId="1E951A0B" w14:textId="77777777" w:rsidR="009114F1" w:rsidRPr="009114F1" w:rsidRDefault="009114F1" w:rsidP="009114F1">
      <w:pPr>
        <w:pStyle w:val="NormalWeb"/>
        <w:ind w:left="1728"/>
        <w:contextualSpacing/>
        <w:jc w:val="both"/>
        <w:rPr>
          <w:b/>
          <w:bCs/>
          <w:i/>
          <w:iCs/>
          <w:sz w:val="28"/>
          <w:szCs w:val="28"/>
        </w:rPr>
      </w:pPr>
    </w:p>
    <w:p w14:paraId="04D84829" w14:textId="77777777" w:rsidR="009114F1" w:rsidRPr="009114F1" w:rsidRDefault="009114F1" w:rsidP="009114F1">
      <w:pPr>
        <w:pStyle w:val="NormalWeb"/>
        <w:numPr>
          <w:ilvl w:val="3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 w:rsidRPr="009114F1">
        <w:rPr>
          <w:rStyle w:val="Forte"/>
          <w:rFonts w:eastAsiaTheme="majorEastAsia"/>
          <w:b w:val="0"/>
          <w:bCs w:val="0"/>
        </w:rPr>
        <w:t>Aumentar</w:t>
      </w:r>
      <w:r w:rsidRPr="009114F1">
        <w:rPr>
          <w:rStyle w:val="Forte"/>
          <w:rFonts w:eastAsiaTheme="majorEastAsia"/>
        </w:rPr>
        <w:t xml:space="preserve"> a </w:t>
      </w:r>
      <w:r w:rsidRPr="009114F1">
        <w:rPr>
          <w:rStyle w:val="Forte"/>
          <w:rFonts w:eastAsiaTheme="majorEastAsia"/>
          <w:b w:val="0"/>
          <w:bCs w:val="0"/>
        </w:rPr>
        <w:t>motivação e a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retenção</w:t>
      </w:r>
      <w:r>
        <w:t xml:space="preserve"> de profissionais qualificados, permitindo uma progressão justa e adequada ao mérito e à experiência.</w:t>
      </w:r>
    </w:p>
    <w:p w14:paraId="7B0F2691" w14:textId="77777777" w:rsidR="009114F1" w:rsidRDefault="009114F1" w:rsidP="009114F1">
      <w:pPr>
        <w:pStyle w:val="NormalWeb"/>
        <w:contextualSpacing/>
        <w:jc w:val="both"/>
        <w:rPr>
          <w:b/>
          <w:bCs/>
          <w:i/>
          <w:iCs/>
          <w:sz w:val="28"/>
          <w:szCs w:val="28"/>
        </w:rPr>
      </w:pPr>
    </w:p>
    <w:p w14:paraId="58CBA826" w14:textId="77777777" w:rsidR="009114F1" w:rsidRPr="009114F1" w:rsidRDefault="009114F1" w:rsidP="009114F1">
      <w:pPr>
        <w:pStyle w:val="NormalWeb"/>
        <w:numPr>
          <w:ilvl w:val="3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 w:rsidRPr="009114F1">
        <w:rPr>
          <w:rStyle w:val="Forte"/>
          <w:rFonts w:eastAsiaTheme="majorEastAsia"/>
          <w:b w:val="0"/>
          <w:bCs w:val="0"/>
        </w:rPr>
        <w:t>Corrigir</w:t>
      </w:r>
      <w:r w:rsidRPr="009114F1">
        <w:rPr>
          <w:rStyle w:val="Forte"/>
          <w:rFonts w:eastAsiaTheme="majorEastAsia"/>
        </w:rPr>
        <w:t xml:space="preserve"> o </w:t>
      </w:r>
      <w:r w:rsidRPr="009114F1">
        <w:rPr>
          <w:rStyle w:val="Forte"/>
          <w:rFonts w:eastAsiaTheme="majorEastAsia"/>
          <w:b w:val="0"/>
          <w:bCs w:val="0"/>
        </w:rPr>
        <w:t>impacto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negativo</w:t>
      </w:r>
      <w:r>
        <w:t xml:space="preserve"> gerado por esta transição, que gerou </w:t>
      </w:r>
      <w:r w:rsidRPr="009114F1">
        <w:rPr>
          <w:rStyle w:val="Forte"/>
          <w:rFonts w:eastAsiaTheme="majorEastAsia"/>
          <w:b w:val="0"/>
          <w:bCs w:val="0"/>
        </w:rPr>
        <w:t>frustração</w:t>
      </w:r>
      <w:r>
        <w:t xml:space="preserve"> e </w:t>
      </w:r>
      <w:r w:rsidRPr="009114F1">
        <w:rPr>
          <w:rStyle w:val="Forte"/>
          <w:rFonts w:eastAsiaTheme="majorEastAsia"/>
          <w:b w:val="0"/>
          <w:bCs w:val="0"/>
        </w:rPr>
        <w:t>descontentamento</w:t>
      </w:r>
      <w:r>
        <w:t xml:space="preserve"> entre os fiscais, prejudicando o seu compromisso com as funções que desempenham.</w:t>
      </w:r>
    </w:p>
    <w:p w14:paraId="11218C5A" w14:textId="77777777" w:rsidR="009114F1" w:rsidRDefault="009114F1" w:rsidP="009114F1">
      <w:pPr>
        <w:pStyle w:val="NormalWeb"/>
        <w:ind w:left="1728"/>
        <w:contextualSpacing/>
        <w:jc w:val="both"/>
        <w:rPr>
          <w:b/>
          <w:bCs/>
          <w:i/>
          <w:iCs/>
          <w:sz w:val="28"/>
          <w:szCs w:val="28"/>
        </w:rPr>
      </w:pPr>
    </w:p>
    <w:p w14:paraId="42FAB813" w14:textId="26D51D24" w:rsidR="009114F1" w:rsidRPr="009114F1" w:rsidRDefault="009114F1" w:rsidP="009114F1">
      <w:pPr>
        <w:pStyle w:val="NormalWeb"/>
        <w:numPr>
          <w:ilvl w:val="2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>
        <w:t xml:space="preserve">A </w:t>
      </w:r>
      <w:r w:rsidRPr="009114F1">
        <w:rPr>
          <w:rStyle w:val="Forte"/>
          <w:rFonts w:eastAsiaTheme="majorEastAsia"/>
          <w:b w:val="0"/>
          <w:bCs w:val="0"/>
        </w:rPr>
        <w:t>revisão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destas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posições</w:t>
      </w:r>
      <w:r>
        <w:t xml:space="preserve"> e a consequente correção das remunerações seria uma medida justa, não apenas para os fiscais diretamente afetados, mas também para garantir que a </w:t>
      </w:r>
      <w:r w:rsidRPr="009114F1">
        <w:rPr>
          <w:rStyle w:val="Forte"/>
          <w:rFonts w:eastAsiaTheme="majorEastAsia"/>
          <w:b w:val="0"/>
          <w:bCs w:val="0"/>
        </w:rPr>
        <w:t>Carreira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Especial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de</w:t>
      </w:r>
      <w:r w:rsidRPr="009114F1">
        <w:rPr>
          <w:rStyle w:val="Forte"/>
          <w:rFonts w:eastAsiaTheme="majorEastAsia"/>
        </w:rPr>
        <w:t xml:space="preserve"> </w:t>
      </w:r>
      <w:r w:rsidRPr="009114F1">
        <w:rPr>
          <w:rStyle w:val="Forte"/>
          <w:rFonts w:eastAsiaTheme="majorEastAsia"/>
          <w:b w:val="0"/>
          <w:bCs w:val="0"/>
        </w:rPr>
        <w:t>Fiscalização</w:t>
      </w:r>
      <w:r>
        <w:t xml:space="preserve"> seja devidamente valorizada, promovendo um serviço público eficiente, responsável e de elevada qualidade</w:t>
      </w:r>
    </w:p>
    <w:p w14:paraId="038378FC" w14:textId="77777777" w:rsidR="009114F1" w:rsidRDefault="009114F1" w:rsidP="009114F1">
      <w:pPr>
        <w:pStyle w:val="NormalWeb"/>
        <w:ind w:left="1214"/>
        <w:contextualSpacing/>
        <w:jc w:val="both"/>
      </w:pPr>
    </w:p>
    <w:p w14:paraId="785CADF2" w14:textId="77777777" w:rsidR="003C6EA7" w:rsidRPr="009114F1" w:rsidRDefault="003C6EA7" w:rsidP="009114F1">
      <w:pPr>
        <w:pStyle w:val="NormalWeb"/>
        <w:ind w:left="1214"/>
        <w:contextualSpacing/>
        <w:jc w:val="both"/>
        <w:rPr>
          <w:b/>
          <w:bCs/>
          <w:i/>
          <w:iCs/>
          <w:sz w:val="28"/>
          <w:szCs w:val="28"/>
        </w:rPr>
      </w:pPr>
    </w:p>
    <w:p w14:paraId="084E84C0" w14:textId="77777777" w:rsidR="00D97E04" w:rsidRPr="00D97E04" w:rsidRDefault="00D97E04" w:rsidP="00D97E04">
      <w:pPr>
        <w:pStyle w:val="NormalWeb"/>
        <w:ind w:left="1213"/>
        <w:contextualSpacing/>
        <w:jc w:val="both"/>
        <w:rPr>
          <w:b/>
          <w:bCs/>
          <w:i/>
          <w:iCs/>
          <w:sz w:val="28"/>
          <w:szCs w:val="28"/>
        </w:rPr>
      </w:pPr>
    </w:p>
    <w:p w14:paraId="4BB3CF02" w14:textId="45CFF94C" w:rsidR="00D97E04" w:rsidRDefault="001C19FD" w:rsidP="00D97E04">
      <w:pPr>
        <w:pStyle w:val="NormalWeb"/>
        <w:numPr>
          <w:ilvl w:val="1"/>
          <w:numId w:val="1"/>
        </w:numPr>
        <w:ind w:left="788" w:hanging="431"/>
        <w:contextualSpacing/>
        <w:jc w:val="both"/>
        <w:rPr>
          <w:b/>
          <w:bCs/>
          <w:i/>
          <w:iCs/>
          <w:sz w:val="28"/>
          <w:szCs w:val="28"/>
        </w:rPr>
      </w:pPr>
      <w:bookmarkStart w:id="2" w:name="_Hlk179924832"/>
      <w:r>
        <w:rPr>
          <w:b/>
          <w:bCs/>
          <w:i/>
          <w:iCs/>
          <w:sz w:val="28"/>
          <w:szCs w:val="28"/>
        </w:rPr>
        <w:t xml:space="preserve"> </w:t>
      </w:r>
      <w:r w:rsidR="00D97E04" w:rsidRPr="00D97E04">
        <w:rPr>
          <w:b/>
          <w:bCs/>
          <w:i/>
          <w:iCs/>
          <w:sz w:val="28"/>
          <w:szCs w:val="28"/>
        </w:rPr>
        <w:t>Subsídio de Risco</w:t>
      </w:r>
      <w:bookmarkEnd w:id="2"/>
      <w:r>
        <w:rPr>
          <w:b/>
          <w:bCs/>
          <w:i/>
          <w:iCs/>
          <w:sz w:val="28"/>
          <w:szCs w:val="28"/>
        </w:rPr>
        <w:t>:</w:t>
      </w:r>
    </w:p>
    <w:p w14:paraId="731B2774" w14:textId="77777777" w:rsidR="00D97E04" w:rsidRDefault="00D97E04" w:rsidP="00D97E04">
      <w:pPr>
        <w:pStyle w:val="NormalWeb"/>
        <w:ind w:left="788"/>
        <w:contextualSpacing/>
        <w:jc w:val="both"/>
        <w:rPr>
          <w:b/>
          <w:bCs/>
          <w:i/>
          <w:iCs/>
          <w:sz w:val="28"/>
          <w:szCs w:val="28"/>
        </w:rPr>
      </w:pPr>
    </w:p>
    <w:p w14:paraId="5A42720B" w14:textId="77777777" w:rsidR="001C19FD" w:rsidRDefault="001C19FD" w:rsidP="001C19FD">
      <w:pPr>
        <w:pStyle w:val="NormalWeb"/>
        <w:numPr>
          <w:ilvl w:val="2"/>
          <w:numId w:val="1"/>
        </w:numPr>
        <w:ind w:hanging="505"/>
        <w:contextualSpacing/>
        <w:jc w:val="both"/>
      </w:pPr>
      <w:r>
        <w:t>É uma medida necessária e urgente, considerando o elevado nível de exposição e vulnerabilidade a que estes trabalhadores estão sujeitos no exercício das suas funções. A fiscalização implica a implementação e monitorização do cumprimento de normas legais e regulamentos em diversos contextos, como urbanismo, ambiente, ocupação do espaço público, higiene e segurança, entre outros. Essas atividades colocam frequentemente os fiscais em situações de risco, dada a sua interação direta com cidadãos e entidades que, em muitos casos, resistem ao cumprimento dos normativos instituídos pelo estado português.</w:t>
      </w:r>
    </w:p>
    <w:p w14:paraId="1D3D7F3F" w14:textId="77777777" w:rsidR="001C19FD" w:rsidRDefault="001C19FD" w:rsidP="001C19FD">
      <w:pPr>
        <w:pStyle w:val="NormalWeb"/>
        <w:ind w:left="1214"/>
        <w:contextualSpacing/>
        <w:jc w:val="both"/>
      </w:pPr>
    </w:p>
    <w:p w14:paraId="085C4B52" w14:textId="0AF64DE5" w:rsidR="00D97E04" w:rsidRDefault="001C19FD" w:rsidP="00D97E04">
      <w:pPr>
        <w:pStyle w:val="NormalWeb"/>
        <w:numPr>
          <w:ilvl w:val="2"/>
          <w:numId w:val="1"/>
        </w:numPr>
        <w:contextualSpacing/>
        <w:jc w:val="both"/>
      </w:pPr>
      <w:r>
        <w:t xml:space="preserve"> Os </w:t>
      </w:r>
      <w:r w:rsidRPr="001C19FD">
        <w:t>fiscais</w:t>
      </w:r>
      <w:r>
        <w:t xml:space="preserve"> enfrentam uma pressão significativa por parte daqueles que têm interesse em contrariar as normas e, em alguns casos, podem estar sujeitos a comportamentos agressivos, ameaças ou até mesmo violência física. O risco é ainda mais elevado quando se trata de fiscalizações em zonas de construção, obras de grande dimensão, áreas sensíveis do ponto de vista ambiental ou de saúde pública, onde o fiscal está exposto a condições de trabalho adversas ou perigosas.</w:t>
      </w:r>
    </w:p>
    <w:p w14:paraId="59FF3BA5" w14:textId="77777777" w:rsidR="001C19FD" w:rsidRDefault="001C19FD" w:rsidP="001C19FD">
      <w:pPr>
        <w:pStyle w:val="NormalWeb"/>
        <w:contextualSpacing/>
        <w:jc w:val="both"/>
      </w:pPr>
    </w:p>
    <w:p w14:paraId="5B78B602" w14:textId="352097B3" w:rsidR="001C19FD" w:rsidRDefault="001C19FD" w:rsidP="00D97E04">
      <w:pPr>
        <w:pStyle w:val="NormalWeb"/>
        <w:numPr>
          <w:ilvl w:val="2"/>
          <w:numId w:val="1"/>
        </w:numPr>
        <w:contextualSpacing/>
        <w:jc w:val="both"/>
      </w:pPr>
      <w:r>
        <w:t xml:space="preserve">Além disso, a </w:t>
      </w:r>
      <w:r w:rsidRPr="001C19FD">
        <w:t xml:space="preserve">complexidade das funções </w:t>
      </w:r>
      <w:r>
        <w:t>desempenhadas pelos fiscais exige uma formação técnica contínua e especializada, não só para garantir a correta aplicação das leis, mas também para saber lidar com as situações de tensão e risco que surgem no dia a dia. A falta de compensação pelo risco inerente a essas funções pode afetar negativamente a motivação e a segurança dos profissionais, contribuindo para a diminuição da eficácia das ações de fiscalização.</w:t>
      </w:r>
    </w:p>
    <w:p w14:paraId="08790AA3" w14:textId="77777777" w:rsidR="001C19FD" w:rsidRDefault="001C19FD" w:rsidP="001C19FD">
      <w:pPr>
        <w:pStyle w:val="NormalWeb"/>
        <w:contextualSpacing/>
        <w:jc w:val="both"/>
      </w:pPr>
    </w:p>
    <w:p w14:paraId="62C4C58D" w14:textId="77777777" w:rsidR="001C19FD" w:rsidRDefault="001C19FD" w:rsidP="001C19FD">
      <w:pPr>
        <w:pStyle w:val="NormalWeb"/>
        <w:numPr>
          <w:ilvl w:val="2"/>
          <w:numId w:val="1"/>
        </w:numPr>
        <w:contextualSpacing/>
        <w:jc w:val="both"/>
      </w:pPr>
      <w:r>
        <w:lastRenderedPageBreak/>
        <w:t xml:space="preserve">Por todos estes motivos, a atribuição de um </w:t>
      </w:r>
      <w:r w:rsidRPr="00471264">
        <w:rPr>
          <w:rStyle w:val="Forte"/>
          <w:rFonts w:eastAsiaTheme="majorEastAsia"/>
          <w:b w:val="0"/>
          <w:bCs w:val="0"/>
        </w:rPr>
        <w:t>subsídio</w:t>
      </w:r>
      <w:r>
        <w:rPr>
          <w:rStyle w:val="Forte"/>
          <w:rFonts w:eastAsiaTheme="majorEastAsia"/>
        </w:rPr>
        <w:t xml:space="preserve"> </w:t>
      </w:r>
      <w:r w:rsidRPr="00471264">
        <w:rPr>
          <w:rStyle w:val="Forte"/>
          <w:rFonts w:eastAsiaTheme="majorEastAsia"/>
          <w:b w:val="0"/>
          <w:bCs w:val="0"/>
        </w:rPr>
        <w:t>de</w:t>
      </w:r>
      <w:r>
        <w:rPr>
          <w:rStyle w:val="Forte"/>
          <w:rFonts w:eastAsiaTheme="majorEastAsia"/>
        </w:rPr>
        <w:t xml:space="preserve"> </w:t>
      </w:r>
      <w:r w:rsidRPr="00471264">
        <w:rPr>
          <w:rStyle w:val="Forte"/>
          <w:rFonts w:eastAsiaTheme="majorEastAsia"/>
          <w:b w:val="0"/>
          <w:bCs w:val="0"/>
        </w:rPr>
        <w:t>risco</w:t>
      </w:r>
      <w:r>
        <w:t xml:space="preserve"> visa reconhecer e valorizar o trabalho essencial e arriscado dos fiscais, oferecendo-lhes uma proteção adicional e justa que reflete a realidade das suas condições de trabalho. Este subsídio garantiria uma maior estabilidade e motivação aos profissionais, promovendo a continuidade de um serviço público eficaz e comprometido com a legalidade e o bem-estar coletivo.</w:t>
      </w:r>
    </w:p>
    <w:p w14:paraId="31DBAB3C" w14:textId="77777777" w:rsidR="001C19FD" w:rsidRDefault="001C19FD" w:rsidP="001C19FD">
      <w:pPr>
        <w:pStyle w:val="PargrafodaLista"/>
        <w:rPr>
          <w:b/>
          <w:bCs/>
          <w:i/>
          <w:iCs/>
          <w:sz w:val="28"/>
          <w:szCs w:val="28"/>
        </w:rPr>
      </w:pPr>
    </w:p>
    <w:p w14:paraId="1E3B30DC" w14:textId="77777777" w:rsidR="001C19FD" w:rsidRDefault="001C19FD" w:rsidP="001C19FD">
      <w:pPr>
        <w:pStyle w:val="NormalWeb"/>
        <w:numPr>
          <w:ilvl w:val="1"/>
          <w:numId w:val="1"/>
        </w:numPr>
        <w:ind w:left="788" w:hanging="431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Cartão de Identificação:</w:t>
      </w:r>
    </w:p>
    <w:p w14:paraId="443FDD06" w14:textId="43408BAC" w:rsidR="001C19FD" w:rsidRDefault="001C19FD" w:rsidP="001C19FD">
      <w:pPr>
        <w:pStyle w:val="NormalWeb"/>
        <w:ind w:left="788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3289E5A0" w14:textId="5F84738D" w:rsidR="001C19FD" w:rsidRPr="00942007" w:rsidRDefault="00942007" w:rsidP="001C19FD">
      <w:pPr>
        <w:pStyle w:val="NormalWeb"/>
        <w:numPr>
          <w:ilvl w:val="2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 w:rsidRPr="00942007">
        <w:t>A implementação de um cartão de identificação específico para os profissionais da Carreira Especial de Fiscalização</w:t>
      </w:r>
      <w:r>
        <w:t xml:space="preserve"> é uma medida essencial para fortalecer a credibilidade e a segurança desses trabalhadores no exercício das suas funções. Este cartão de identificação oficial não só facilita o reconhecimento imediato da autoridade do fiscal por parte dos cidadãos e entidades fiscalizadas, como também oferece uma forma clara e inequívoca de demonstrar a legitimidade da sua atuação.</w:t>
      </w:r>
    </w:p>
    <w:p w14:paraId="342D972D" w14:textId="77777777" w:rsidR="00942007" w:rsidRPr="00942007" w:rsidRDefault="00942007" w:rsidP="00942007">
      <w:pPr>
        <w:pStyle w:val="NormalWeb"/>
        <w:ind w:left="1214"/>
        <w:contextualSpacing/>
        <w:jc w:val="both"/>
        <w:rPr>
          <w:b/>
          <w:bCs/>
          <w:i/>
          <w:iCs/>
          <w:sz w:val="28"/>
          <w:szCs w:val="28"/>
        </w:rPr>
      </w:pPr>
    </w:p>
    <w:p w14:paraId="254BD96E" w14:textId="4B3B30F7" w:rsidR="00942007" w:rsidRPr="00942007" w:rsidRDefault="00942007" w:rsidP="001C19FD">
      <w:pPr>
        <w:pStyle w:val="NormalWeb"/>
        <w:numPr>
          <w:ilvl w:val="2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>
        <w:t xml:space="preserve">O </w:t>
      </w:r>
      <w:r w:rsidRPr="00942007">
        <w:rPr>
          <w:rStyle w:val="Forte"/>
          <w:rFonts w:eastAsiaTheme="majorEastAsia"/>
          <w:b w:val="0"/>
          <w:bCs w:val="0"/>
        </w:rPr>
        <w:t>cartão de identificação</w:t>
      </w:r>
      <w:r>
        <w:t xml:space="preserve"> serviria como um instrumento indispensável para reforçar a autoridade dos fiscais, especialmente em situações de fiscalização em que a resistência ou a falta de colaboração por parte dos fiscalizados é frequente. Ao apresentar um documento oficial emitido pelas entidades competentes, os profissionais teriam maior facilidade em aceder a locais, solicitar informações e exigir o cumprimento das normas legais e regulamentares.</w:t>
      </w:r>
    </w:p>
    <w:p w14:paraId="1EB8FBC6" w14:textId="77777777" w:rsidR="00942007" w:rsidRPr="00942007" w:rsidRDefault="00942007" w:rsidP="00942007">
      <w:pPr>
        <w:pStyle w:val="NormalWeb"/>
        <w:contextualSpacing/>
        <w:jc w:val="both"/>
        <w:rPr>
          <w:b/>
          <w:bCs/>
          <w:i/>
          <w:iCs/>
          <w:sz w:val="28"/>
          <w:szCs w:val="28"/>
        </w:rPr>
      </w:pPr>
    </w:p>
    <w:p w14:paraId="5A446375" w14:textId="03DCAF64" w:rsidR="00942007" w:rsidRPr="00942007" w:rsidRDefault="00942007" w:rsidP="001C19FD">
      <w:pPr>
        <w:pStyle w:val="NormalWeb"/>
        <w:numPr>
          <w:ilvl w:val="2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>
        <w:t xml:space="preserve">Além de </w:t>
      </w:r>
      <w:r w:rsidRPr="00942007">
        <w:t xml:space="preserve">conferir maior </w:t>
      </w:r>
      <w:r>
        <w:t xml:space="preserve">credibilidade </w:t>
      </w:r>
      <w:r w:rsidRPr="00942007">
        <w:t>ao fiscal, o cartão de identificação contribuiria para a sua</w:t>
      </w:r>
      <w:r w:rsidRPr="00942007">
        <w:rPr>
          <w:b/>
          <w:bCs/>
        </w:rPr>
        <w:t xml:space="preserve"> </w:t>
      </w:r>
      <w:r w:rsidRPr="00942007">
        <w:rPr>
          <w:rStyle w:val="Forte"/>
          <w:rFonts w:eastAsiaTheme="majorEastAsia"/>
          <w:b w:val="0"/>
          <w:bCs w:val="0"/>
        </w:rPr>
        <w:t>proteção e segurança</w:t>
      </w:r>
      <w:r w:rsidRPr="00942007">
        <w:rPr>
          <w:b/>
          <w:bCs/>
        </w:rPr>
        <w:t>,</w:t>
      </w:r>
      <w:r w:rsidRPr="00942007">
        <w:t xml:space="preserve"> reduzindo a probabilidade de confronto e agressão durante o exercício das suas</w:t>
      </w:r>
      <w:r>
        <w:t xml:space="preserve"> funções. A clara identificação e distinção dos fiscais, com a correspondente certificação oficial, também evitariam qualquer tentativa de usurpação de funções ou a atuação de indivíduos que se façam passar por autoridades de fiscalização.</w:t>
      </w:r>
    </w:p>
    <w:p w14:paraId="35649B31" w14:textId="77777777" w:rsidR="00942007" w:rsidRPr="00942007" w:rsidRDefault="00942007" w:rsidP="00942007">
      <w:pPr>
        <w:pStyle w:val="NormalWeb"/>
        <w:contextualSpacing/>
        <w:jc w:val="both"/>
        <w:rPr>
          <w:b/>
          <w:bCs/>
          <w:i/>
          <w:iCs/>
          <w:sz w:val="28"/>
          <w:szCs w:val="28"/>
        </w:rPr>
      </w:pPr>
    </w:p>
    <w:p w14:paraId="740AE31D" w14:textId="4F0DDF90" w:rsidR="00942007" w:rsidRPr="00942007" w:rsidRDefault="00942007" w:rsidP="00942007">
      <w:pPr>
        <w:pStyle w:val="NormalWeb"/>
        <w:numPr>
          <w:ilvl w:val="2"/>
          <w:numId w:val="1"/>
        </w:numPr>
        <w:ind w:hanging="505"/>
        <w:contextualSpacing/>
        <w:jc w:val="both"/>
        <w:rPr>
          <w:b/>
          <w:bCs/>
          <w:i/>
          <w:iCs/>
          <w:sz w:val="28"/>
          <w:szCs w:val="28"/>
        </w:rPr>
      </w:pPr>
      <w:r w:rsidRPr="00942007">
        <w:t>A</w:t>
      </w:r>
      <w:r w:rsidRPr="00942007">
        <w:rPr>
          <w:b/>
          <w:bCs/>
        </w:rPr>
        <w:t xml:space="preserve"> </w:t>
      </w:r>
      <w:r w:rsidRPr="00942007">
        <w:rPr>
          <w:rStyle w:val="Forte"/>
          <w:rFonts w:eastAsiaTheme="majorEastAsia"/>
          <w:b w:val="0"/>
          <w:bCs w:val="0"/>
        </w:rPr>
        <w:t>transparência e a confiança</w:t>
      </w:r>
      <w:r>
        <w:t xml:space="preserve"> que o cartão de identificação gera nos cidadãos são igualmente importantes. Este cartão permitiria que os fiscalizados soubessem exatamente com quem estão a lidar, promovendo um ambiente de maior cooperação e respeito mútuo. Seria também uma ferramenta importante para fomentar a perceção pública da fiscalização como uma atividade regulamentada, respeitada e de interesse comum, que contribui para a segurança, legalidade e bem-estar da sociedade.</w:t>
      </w:r>
    </w:p>
    <w:p w14:paraId="11FD1538" w14:textId="77777777" w:rsidR="00942007" w:rsidRPr="00942007" w:rsidRDefault="00942007" w:rsidP="00942007">
      <w:pPr>
        <w:pStyle w:val="NormalWeb"/>
        <w:contextualSpacing/>
        <w:jc w:val="both"/>
        <w:rPr>
          <w:b/>
          <w:bCs/>
          <w:i/>
          <w:iCs/>
          <w:sz w:val="28"/>
          <w:szCs w:val="28"/>
        </w:rPr>
      </w:pPr>
    </w:p>
    <w:p w14:paraId="16130DF3" w14:textId="2A1A1175" w:rsidR="00942007" w:rsidRPr="00C3225C" w:rsidRDefault="00942007" w:rsidP="001C19FD">
      <w:pPr>
        <w:pStyle w:val="NormalWeb"/>
        <w:numPr>
          <w:ilvl w:val="2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>
        <w:t xml:space="preserve">Em suma, a criação e implementação de um </w:t>
      </w:r>
      <w:r w:rsidRPr="00942007">
        <w:t>cartão de identificação para os profissionais da Carreira Especial de Fiscalização é uma medida que traria ganhos significativos para a eficiência das ações de</w:t>
      </w:r>
      <w:r>
        <w:t xml:space="preserve"> fiscalização, para a segurança dos profissionais e para a confiança e colaboração dos cidadãos.</w:t>
      </w:r>
    </w:p>
    <w:p w14:paraId="20A0259F" w14:textId="77777777" w:rsidR="00C3225C" w:rsidRDefault="00C3225C" w:rsidP="00C3225C">
      <w:pPr>
        <w:pStyle w:val="PargrafodaLista"/>
        <w:rPr>
          <w:b/>
          <w:bCs/>
          <w:i/>
          <w:iCs/>
          <w:sz w:val="28"/>
          <w:szCs w:val="28"/>
        </w:rPr>
      </w:pPr>
    </w:p>
    <w:p w14:paraId="03CB12E2" w14:textId="31A2F045" w:rsidR="00C3225C" w:rsidRDefault="00C3225C" w:rsidP="00C3225C">
      <w:pPr>
        <w:pStyle w:val="NormalWeb"/>
        <w:numPr>
          <w:ilvl w:val="0"/>
          <w:numId w:val="1"/>
        </w:numPr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Conclusão </w:t>
      </w:r>
    </w:p>
    <w:p w14:paraId="58F7C8A7" w14:textId="77777777" w:rsidR="00C3225C" w:rsidRDefault="00C3225C" w:rsidP="00C3225C">
      <w:pPr>
        <w:pStyle w:val="NormalWeb"/>
        <w:ind w:left="360"/>
        <w:contextualSpacing/>
        <w:jc w:val="both"/>
        <w:rPr>
          <w:b/>
          <w:bCs/>
          <w:i/>
          <w:iCs/>
          <w:sz w:val="28"/>
          <w:szCs w:val="28"/>
        </w:rPr>
      </w:pPr>
    </w:p>
    <w:p w14:paraId="125649F8" w14:textId="15F13A0B" w:rsidR="00C3225C" w:rsidRPr="00C3225C" w:rsidRDefault="00C3225C" w:rsidP="00C3225C">
      <w:pPr>
        <w:pStyle w:val="NormalWeb"/>
        <w:numPr>
          <w:ilvl w:val="1"/>
          <w:numId w:val="1"/>
        </w:numPr>
        <w:contextualSpacing/>
        <w:jc w:val="both"/>
        <w:rPr>
          <w:i/>
          <w:iCs/>
          <w:sz w:val="28"/>
          <w:szCs w:val="28"/>
        </w:rPr>
      </w:pPr>
      <w:r w:rsidRPr="00C3225C">
        <w:t xml:space="preserve">A </w:t>
      </w:r>
      <w:r w:rsidRPr="00C3225C">
        <w:rPr>
          <w:rStyle w:val="Forte"/>
          <w:rFonts w:eastAsiaTheme="majorEastAsia"/>
          <w:b w:val="0"/>
          <w:bCs w:val="0"/>
        </w:rPr>
        <w:t>reivindicação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de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alteração e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aperfeiçoamento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da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Carreira Especial de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Fiscalização</w:t>
      </w:r>
      <w:r w:rsidRPr="00C3225C">
        <w:t xml:space="preserve"> emerge como uma necessidade urgente e justificada, dada a importância estratégica e o impacto direto que os profissionais desta carreira exercem na </w:t>
      </w:r>
      <w:r w:rsidRPr="00C3225C">
        <w:rPr>
          <w:rStyle w:val="Forte"/>
          <w:rFonts w:eastAsiaTheme="majorEastAsia"/>
          <w:b w:val="0"/>
          <w:bCs w:val="0"/>
        </w:rPr>
        <w:t>aplicação da legislação</w:t>
      </w:r>
      <w:r w:rsidRPr="00C3225C">
        <w:rPr>
          <w:b/>
          <w:bCs/>
        </w:rPr>
        <w:t xml:space="preserve">, </w:t>
      </w:r>
      <w:r w:rsidRPr="00C3225C">
        <w:rPr>
          <w:rStyle w:val="Forte"/>
          <w:rFonts w:eastAsiaTheme="majorEastAsia"/>
          <w:b w:val="0"/>
          <w:bCs w:val="0"/>
        </w:rPr>
        <w:t>manutenção da ordem pública</w:t>
      </w:r>
      <w:r w:rsidRPr="00C3225C">
        <w:t xml:space="preserve"> e na </w:t>
      </w:r>
      <w:r w:rsidRPr="00C3225C">
        <w:rPr>
          <w:rStyle w:val="Forte"/>
          <w:rFonts w:eastAsiaTheme="majorEastAsia"/>
        </w:rPr>
        <w:t xml:space="preserve">proteção </w:t>
      </w:r>
      <w:r w:rsidRPr="00C3225C">
        <w:rPr>
          <w:rStyle w:val="Forte"/>
          <w:rFonts w:eastAsiaTheme="majorEastAsia"/>
          <w:b w:val="0"/>
          <w:bCs w:val="0"/>
        </w:rPr>
        <w:t>do interesse coletivo</w:t>
      </w:r>
      <w:r w:rsidRPr="00C3225C">
        <w:rPr>
          <w:b/>
          <w:bCs/>
        </w:rPr>
        <w:t>.</w:t>
      </w:r>
      <w:r w:rsidRPr="00C3225C">
        <w:t xml:space="preserve"> A carreira de fiscalização é, por natureza, exigente e, frequentemente, sujeita a </w:t>
      </w:r>
      <w:r w:rsidRPr="00C3225C">
        <w:rPr>
          <w:rStyle w:val="Forte"/>
          <w:rFonts w:eastAsiaTheme="majorEastAsia"/>
          <w:b w:val="0"/>
          <w:bCs w:val="0"/>
        </w:rPr>
        <w:t>pressões</w:t>
      </w:r>
      <w:r w:rsidRPr="00C3225C">
        <w:rPr>
          <w:b/>
          <w:bCs/>
        </w:rPr>
        <w:t xml:space="preserve"> e </w:t>
      </w:r>
      <w:r w:rsidRPr="00C3225C">
        <w:rPr>
          <w:rStyle w:val="Forte"/>
          <w:rFonts w:eastAsiaTheme="majorEastAsia"/>
          <w:b w:val="0"/>
          <w:bCs w:val="0"/>
        </w:rPr>
        <w:t>riscos</w:t>
      </w:r>
      <w:r w:rsidRPr="00C3225C">
        <w:rPr>
          <w:b/>
          <w:bCs/>
        </w:rPr>
        <w:t>,</w:t>
      </w:r>
      <w:r w:rsidRPr="00C3225C">
        <w:t xml:space="preserve"> tornando imperativo que seus profissionais contem com um </w:t>
      </w:r>
      <w:r w:rsidRPr="00C3225C">
        <w:rPr>
          <w:rStyle w:val="Forte"/>
          <w:rFonts w:eastAsiaTheme="majorEastAsia"/>
          <w:b w:val="0"/>
          <w:bCs w:val="0"/>
        </w:rPr>
        <w:t>reconhecimento adequado</w:t>
      </w:r>
      <w:r w:rsidRPr="00C3225C">
        <w:rPr>
          <w:b/>
          <w:bCs/>
        </w:rPr>
        <w:t xml:space="preserve"> e </w:t>
      </w:r>
      <w:r w:rsidRPr="00C3225C">
        <w:rPr>
          <w:rStyle w:val="Forte"/>
          <w:rFonts w:eastAsiaTheme="majorEastAsia"/>
          <w:b w:val="0"/>
          <w:bCs w:val="0"/>
        </w:rPr>
        <w:t>condições de trabalho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justas</w:t>
      </w:r>
      <w:r w:rsidRPr="00C3225C">
        <w:rPr>
          <w:b/>
          <w:bCs/>
        </w:rPr>
        <w:t>.</w:t>
      </w:r>
    </w:p>
    <w:p w14:paraId="18CFD977" w14:textId="77777777" w:rsidR="00C3225C" w:rsidRPr="00C3225C" w:rsidRDefault="00C3225C" w:rsidP="00C3225C">
      <w:pPr>
        <w:pStyle w:val="NormalWeb"/>
        <w:ind w:left="792"/>
        <w:contextualSpacing/>
        <w:jc w:val="both"/>
        <w:rPr>
          <w:i/>
          <w:iCs/>
          <w:sz w:val="28"/>
          <w:szCs w:val="28"/>
        </w:rPr>
      </w:pPr>
    </w:p>
    <w:p w14:paraId="6A9388C4" w14:textId="573DBE0F" w:rsidR="00C3225C" w:rsidRPr="00C3225C" w:rsidRDefault="00C3225C" w:rsidP="00C3225C">
      <w:pPr>
        <w:pStyle w:val="NormalWeb"/>
        <w:numPr>
          <w:ilvl w:val="1"/>
          <w:numId w:val="1"/>
        </w:numPr>
        <w:contextualSpacing/>
        <w:jc w:val="both"/>
        <w:rPr>
          <w:i/>
          <w:iCs/>
          <w:sz w:val="28"/>
          <w:szCs w:val="28"/>
        </w:rPr>
      </w:pPr>
      <w:r>
        <w:t>A adequação desta carreira passa por vários eixos fundamentais:</w:t>
      </w:r>
    </w:p>
    <w:p w14:paraId="08346824" w14:textId="77777777" w:rsidR="00C3225C" w:rsidRPr="00C3225C" w:rsidRDefault="00C3225C" w:rsidP="00C3225C">
      <w:pPr>
        <w:pStyle w:val="NormalWeb"/>
        <w:contextualSpacing/>
        <w:jc w:val="both"/>
        <w:rPr>
          <w:i/>
          <w:iCs/>
          <w:sz w:val="28"/>
          <w:szCs w:val="28"/>
        </w:rPr>
      </w:pPr>
    </w:p>
    <w:p w14:paraId="570BA9ED" w14:textId="192C16E2" w:rsidR="00C3225C" w:rsidRPr="00C3225C" w:rsidRDefault="00C3225C" w:rsidP="00C3225C">
      <w:pPr>
        <w:pStyle w:val="NormalWeb"/>
        <w:numPr>
          <w:ilvl w:val="2"/>
          <w:numId w:val="1"/>
        </w:numPr>
        <w:contextualSpacing/>
        <w:jc w:val="both"/>
        <w:rPr>
          <w:i/>
          <w:iCs/>
          <w:sz w:val="28"/>
          <w:szCs w:val="28"/>
        </w:rPr>
      </w:pPr>
      <w:r w:rsidRPr="00C3225C">
        <w:rPr>
          <w:rStyle w:val="Forte"/>
          <w:rFonts w:eastAsiaTheme="majorEastAsia"/>
          <w:b w:val="0"/>
          <w:bCs w:val="0"/>
        </w:rPr>
        <w:t>Remuneração justa</w:t>
      </w:r>
      <w:r w:rsidRPr="00C3225C">
        <w:t xml:space="preserve"> e em paridade com outras carreiras de grau de complexidade funcional equivalente, garantindo que o salário reflita a responsabilidade e os desafios da função.</w:t>
      </w:r>
    </w:p>
    <w:p w14:paraId="5F19D8B5" w14:textId="77777777" w:rsidR="00C3225C" w:rsidRPr="00C3225C" w:rsidRDefault="00C3225C" w:rsidP="00C3225C">
      <w:pPr>
        <w:pStyle w:val="NormalWeb"/>
        <w:ind w:left="1214"/>
        <w:contextualSpacing/>
        <w:jc w:val="both"/>
        <w:rPr>
          <w:i/>
          <w:iCs/>
          <w:sz w:val="28"/>
          <w:szCs w:val="28"/>
        </w:rPr>
      </w:pPr>
    </w:p>
    <w:p w14:paraId="4E55AF41" w14:textId="374C4315" w:rsidR="00C3225C" w:rsidRPr="00C3225C" w:rsidRDefault="00C3225C" w:rsidP="00C3225C">
      <w:pPr>
        <w:pStyle w:val="NormalWeb"/>
        <w:numPr>
          <w:ilvl w:val="2"/>
          <w:numId w:val="1"/>
        </w:numPr>
        <w:ind w:hanging="505"/>
        <w:contextualSpacing/>
        <w:jc w:val="both"/>
        <w:rPr>
          <w:i/>
          <w:iCs/>
          <w:sz w:val="28"/>
          <w:szCs w:val="28"/>
        </w:rPr>
      </w:pPr>
      <w:r w:rsidRPr="00C3225C">
        <w:rPr>
          <w:rStyle w:val="Forte"/>
          <w:rFonts w:eastAsiaTheme="majorEastAsia"/>
          <w:b w:val="0"/>
          <w:bCs w:val="0"/>
        </w:rPr>
        <w:t>Eliminação dos níveis remuneratórias intermédios</w:t>
      </w:r>
      <w:r w:rsidRPr="00C3225C">
        <w:t>, que têm causado distorções e injustiças no reconhecimento salarial dos fiscais, desmotivando profissionais que estão em pleno exercício de suas funções.</w:t>
      </w:r>
    </w:p>
    <w:p w14:paraId="7F603202" w14:textId="77777777" w:rsidR="00C3225C" w:rsidRPr="00C3225C" w:rsidRDefault="00C3225C" w:rsidP="00C3225C">
      <w:pPr>
        <w:pStyle w:val="NormalWeb"/>
        <w:contextualSpacing/>
        <w:jc w:val="both"/>
        <w:rPr>
          <w:i/>
          <w:iCs/>
          <w:sz w:val="28"/>
          <w:szCs w:val="28"/>
        </w:rPr>
      </w:pPr>
    </w:p>
    <w:p w14:paraId="6834F3F1" w14:textId="4F28DFC9" w:rsidR="00C3225C" w:rsidRPr="00C3225C" w:rsidRDefault="00C3225C" w:rsidP="00C3225C">
      <w:pPr>
        <w:pStyle w:val="NormalWeb"/>
        <w:numPr>
          <w:ilvl w:val="2"/>
          <w:numId w:val="1"/>
        </w:numPr>
        <w:ind w:hanging="505"/>
        <w:contextualSpacing/>
        <w:jc w:val="both"/>
        <w:rPr>
          <w:i/>
          <w:iCs/>
          <w:sz w:val="28"/>
          <w:szCs w:val="28"/>
        </w:rPr>
      </w:pPr>
      <w:r w:rsidRPr="00C3225C">
        <w:rPr>
          <w:rStyle w:val="Forte"/>
          <w:rFonts w:eastAsiaTheme="majorEastAsia"/>
          <w:b w:val="0"/>
          <w:bCs w:val="0"/>
        </w:rPr>
        <w:t>Criação de quotas próprias</w:t>
      </w:r>
      <w:r w:rsidRPr="00C3225C">
        <w:t xml:space="preserve"> e independentes das carreiras gerais, dado o caráter específico das funções desempenhadas, o que permite que a carreira de fiscalização tenha uma evolução mais condizente com suas responsabilidades e desafios.</w:t>
      </w:r>
    </w:p>
    <w:p w14:paraId="11A41DF5" w14:textId="77777777" w:rsidR="00C3225C" w:rsidRPr="00C3225C" w:rsidRDefault="00C3225C" w:rsidP="00C3225C">
      <w:pPr>
        <w:pStyle w:val="NormalWeb"/>
        <w:contextualSpacing/>
        <w:jc w:val="both"/>
        <w:rPr>
          <w:i/>
          <w:iCs/>
          <w:sz w:val="28"/>
          <w:szCs w:val="28"/>
        </w:rPr>
      </w:pPr>
    </w:p>
    <w:p w14:paraId="05FE39B0" w14:textId="1C27B7AF" w:rsidR="00C3225C" w:rsidRPr="00C3225C" w:rsidRDefault="00C3225C" w:rsidP="00C3225C">
      <w:pPr>
        <w:pStyle w:val="NormalWeb"/>
        <w:numPr>
          <w:ilvl w:val="2"/>
          <w:numId w:val="1"/>
        </w:numPr>
        <w:ind w:hanging="505"/>
        <w:contextualSpacing/>
        <w:jc w:val="both"/>
      </w:pPr>
      <w:r w:rsidRPr="00C3225C">
        <w:t>Reconhecimento de condições de risco inerentes à função, por meio da atribuição de um subsídio de risco, que compense adequadamente o ambiente de trabalho e as situações de vulnerabilidade a que estão expostos.</w:t>
      </w:r>
    </w:p>
    <w:p w14:paraId="0822DCF6" w14:textId="77777777" w:rsidR="00C3225C" w:rsidRPr="00C3225C" w:rsidRDefault="00C3225C" w:rsidP="00C3225C">
      <w:pPr>
        <w:pStyle w:val="NormalWeb"/>
        <w:contextualSpacing/>
        <w:jc w:val="both"/>
      </w:pPr>
    </w:p>
    <w:p w14:paraId="44F64BFF" w14:textId="5E40FB71" w:rsidR="00C3225C" w:rsidRDefault="00C3225C" w:rsidP="00C3225C">
      <w:pPr>
        <w:pStyle w:val="NormalWeb"/>
        <w:numPr>
          <w:ilvl w:val="2"/>
          <w:numId w:val="1"/>
        </w:numPr>
        <w:ind w:hanging="505"/>
        <w:contextualSpacing/>
        <w:jc w:val="both"/>
      </w:pPr>
      <w:r>
        <w:t xml:space="preserve">Criação do cartão de identificação e implementação de um </w:t>
      </w:r>
      <w:r w:rsidRPr="00942007">
        <w:t xml:space="preserve">cartão de identificação para os profissionais da Carreira Especial de Fiscalização é uma </w:t>
      </w:r>
      <w:r>
        <w:t>salvaguarda para profissionais.</w:t>
      </w:r>
    </w:p>
    <w:p w14:paraId="356B9BB5" w14:textId="77777777" w:rsidR="00C3225C" w:rsidRDefault="00C3225C" w:rsidP="00C3225C">
      <w:pPr>
        <w:pStyle w:val="NormalWeb"/>
        <w:contextualSpacing/>
        <w:jc w:val="both"/>
      </w:pPr>
    </w:p>
    <w:p w14:paraId="6B40AE6A" w14:textId="53819AF3" w:rsidR="00C3225C" w:rsidRDefault="00C3225C" w:rsidP="00A302CF">
      <w:pPr>
        <w:pStyle w:val="NormalWeb"/>
        <w:numPr>
          <w:ilvl w:val="1"/>
          <w:numId w:val="1"/>
        </w:numPr>
        <w:contextualSpacing/>
        <w:jc w:val="both"/>
      </w:pPr>
      <w:r>
        <w:t>Assim</w:t>
      </w:r>
      <w:r w:rsidRPr="00C3225C">
        <w:t>, a</w:t>
      </w:r>
      <w:r w:rsidRPr="00C3225C">
        <w:rPr>
          <w:b/>
          <w:bCs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alteração e aperfeiçoamento</w:t>
      </w:r>
      <w:r w:rsidRPr="00C3225C">
        <w:t xml:space="preserve"> da Carreira Especial de Fiscalização não é apenas uma questão de ajustar formalidades, mas sim de promover uma </w:t>
      </w:r>
      <w:r w:rsidRPr="00C3225C">
        <w:rPr>
          <w:rStyle w:val="Forte"/>
          <w:rFonts w:eastAsiaTheme="majorEastAsia"/>
          <w:b w:val="0"/>
          <w:bCs w:val="0"/>
        </w:rPr>
        <w:t>valorização estrutural</w:t>
      </w:r>
      <w:r w:rsidRPr="00C3225C">
        <w:t xml:space="preserve"> da função, que trará benefícios tanto para os profissionais, quanto para a qualidade do serviço prestado à sociedade. </w:t>
      </w:r>
      <w:r w:rsidRPr="00C3225C">
        <w:rPr>
          <w:rStyle w:val="Forte"/>
          <w:rFonts w:eastAsiaTheme="majorEastAsia"/>
          <w:b w:val="0"/>
          <w:bCs w:val="0"/>
        </w:rPr>
        <w:t>Fiscais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motivados e</w:t>
      </w:r>
      <w:r w:rsidRPr="00C3225C">
        <w:rPr>
          <w:rStyle w:val="Forte"/>
          <w:rFonts w:eastAsiaTheme="majorEastAsia"/>
        </w:rPr>
        <w:t xml:space="preserve"> </w:t>
      </w:r>
      <w:r w:rsidRPr="00C3225C">
        <w:rPr>
          <w:rStyle w:val="Forte"/>
          <w:rFonts w:eastAsiaTheme="majorEastAsia"/>
          <w:b w:val="0"/>
          <w:bCs w:val="0"/>
        </w:rPr>
        <w:t>valorizados</w:t>
      </w:r>
      <w:r w:rsidRPr="00C3225C">
        <w:t xml:space="preserve"> resultam em maior eficiência, justiça e proteção ao interesse público, reforçando</w:t>
      </w:r>
      <w:r>
        <w:t xml:space="preserve"> a importância de investimentos e melhorias contínuas na carreira.</w:t>
      </w:r>
    </w:p>
    <w:p w14:paraId="52FBA947" w14:textId="77777777" w:rsidR="00C3225C" w:rsidRDefault="00C3225C" w:rsidP="00C3225C">
      <w:pPr>
        <w:pStyle w:val="NormalWeb"/>
        <w:ind w:left="792"/>
        <w:contextualSpacing/>
        <w:jc w:val="both"/>
      </w:pPr>
    </w:p>
    <w:p w14:paraId="63CFFD0A" w14:textId="77777777" w:rsidR="0078328F" w:rsidRDefault="0078328F" w:rsidP="00C3225C">
      <w:pPr>
        <w:pStyle w:val="NormalWeb"/>
        <w:ind w:left="792"/>
        <w:contextualSpacing/>
        <w:jc w:val="both"/>
      </w:pPr>
    </w:p>
    <w:p w14:paraId="43B27ED0" w14:textId="77777777" w:rsidR="0078328F" w:rsidRDefault="0078328F" w:rsidP="00C3225C">
      <w:pPr>
        <w:pStyle w:val="NormalWeb"/>
        <w:ind w:left="792"/>
        <w:contextualSpacing/>
        <w:jc w:val="both"/>
      </w:pPr>
    </w:p>
    <w:p w14:paraId="7398795D" w14:textId="77777777" w:rsidR="0078328F" w:rsidRDefault="0078328F" w:rsidP="00C3225C">
      <w:pPr>
        <w:pStyle w:val="NormalWeb"/>
        <w:ind w:left="792"/>
        <w:contextualSpacing/>
        <w:jc w:val="both"/>
      </w:pPr>
    </w:p>
    <w:p w14:paraId="0B11F73C" w14:textId="77777777" w:rsidR="0078328F" w:rsidRDefault="0078328F" w:rsidP="00C3225C">
      <w:pPr>
        <w:pStyle w:val="NormalWeb"/>
        <w:ind w:left="792"/>
        <w:contextualSpacing/>
        <w:jc w:val="both"/>
      </w:pPr>
    </w:p>
    <w:p w14:paraId="67F0E862" w14:textId="77777777" w:rsidR="0078328F" w:rsidRDefault="0078328F" w:rsidP="00C3225C">
      <w:pPr>
        <w:pStyle w:val="NormalWeb"/>
        <w:ind w:left="792"/>
        <w:contextualSpacing/>
        <w:jc w:val="both"/>
      </w:pPr>
    </w:p>
    <w:p w14:paraId="1E189D3A" w14:textId="77777777" w:rsidR="0078328F" w:rsidRDefault="0078328F" w:rsidP="00C3225C">
      <w:pPr>
        <w:pStyle w:val="NormalWeb"/>
        <w:ind w:left="792"/>
        <w:contextualSpacing/>
        <w:jc w:val="both"/>
      </w:pPr>
    </w:p>
    <w:p w14:paraId="130916D9" w14:textId="77777777" w:rsidR="0078328F" w:rsidRDefault="0078328F" w:rsidP="00C3225C">
      <w:pPr>
        <w:pStyle w:val="NormalWeb"/>
        <w:ind w:left="792"/>
        <w:contextualSpacing/>
        <w:jc w:val="both"/>
      </w:pPr>
    </w:p>
    <w:p w14:paraId="4369D889" w14:textId="77777777" w:rsidR="0078328F" w:rsidRDefault="0078328F" w:rsidP="00C3225C">
      <w:pPr>
        <w:pStyle w:val="NormalWeb"/>
        <w:ind w:left="792"/>
        <w:contextualSpacing/>
        <w:jc w:val="both"/>
      </w:pPr>
    </w:p>
    <w:p w14:paraId="225488D7" w14:textId="77777777" w:rsidR="0078328F" w:rsidRDefault="0078328F" w:rsidP="00C3225C">
      <w:pPr>
        <w:pStyle w:val="NormalWeb"/>
        <w:ind w:left="792"/>
        <w:contextualSpacing/>
        <w:jc w:val="both"/>
      </w:pPr>
    </w:p>
    <w:p w14:paraId="7EC63721" w14:textId="77777777" w:rsidR="0078328F" w:rsidRDefault="0078328F" w:rsidP="00C3225C">
      <w:pPr>
        <w:pStyle w:val="NormalWeb"/>
        <w:ind w:left="792"/>
        <w:contextualSpacing/>
        <w:jc w:val="both"/>
      </w:pPr>
    </w:p>
    <w:p w14:paraId="005A49AA" w14:textId="77777777" w:rsidR="0078328F" w:rsidRDefault="0078328F" w:rsidP="00C3225C">
      <w:pPr>
        <w:pStyle w:val="NormalWeb"/>
        <w:ind w:left="792"/>
        <w:contextualSpacing/>
        <w:jc w:val="both"/>
      </w:pPr>
    </w:p>
    <w:p w14:paraId="05C13820" w14:textId="77777777" w:rsidR="0078328F" w:rsidRDefault="0078328F" w:rsidP="00C3225C">
      <w:pPr>
        <w:pStyle w:val="NormalWeb"/>
        <w:ind w:left="792"/>
        <w:contextualSpacing/>
        <w:jc w:val="both"/>
      </w:pPr>
    </w:p>
    <w:p w14:paraId="7B4D3DE2" w14:textId="77777777" w:rsidR="0078328F" w:rsidRDefault="0078328F" w:rsidP="00C3225C">
      <w:pPr>
        <w:pStyle w:val="NormalWeb"/>
        <w:ind w:left="792"/>
        <w:contextualSpacing/>
        <w:jc w:val="both"/>
      </w:pPr>
    </w:p>
    <w:p w14:paraId="7C9D6FBB" w14:textId="6092D048" w:rsidR="00C3225C" w:rsidRDefault="00C3225C" w:rsidP="0078328F">
      <w:pPr>
        <w:pStyle w:val="NormalWeb"/>
        <w:ind w:left="792"/>
        <w:contextualSpacing/>
        <w:jc w:val="center"/>
      </w:pPr>
      <w:r>
        <w:t>Assinaturas,</w:t>
      </w:r>
    </w:p>
    <w:p w14:paraId="7176CE3F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40D4A325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2DAD3535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4D1CA634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47653CCE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235947F2" w14:textId="77777777" w:rsidR="00C3225C" w:rsidRDefault="00C3225C" w:rsidP="0078328F">
      <w:pPr>
        <w:pStyle w:val="NormalWeb"/>
        <w:ind w:left="792"/>
        <w:contextualSpacing/>
        <w:jc w:val="center"/>
      </w:pPr>
    </w:p>
    <w:p w14:paraId="66692D19" w14:textId="03C6CA05" w:rsidR="00C3225C" w:rsidRDefault="00C3225C" w:rsidP="0078328F">
      <w:pPr>
        <w:pStyle w:val="NormalWeb"/>
        <w:ind w:left="792"/>
        <w:contextualSpacing/>
        <w:jc w:val="center"/>
      </w:pPr>
      <w:r>
        <w:t>A Presidente: __________________________________</w:t>
      </w:r>
    </w:p>
    <w:p w14:paraId="09233B60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182E9D6C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144E6ED4" w14:textId="77777777" w:rsidR="00C3225C" w:rsidRDefault="00C3225C" w:rsidP="0078328F">
      <w:pPr>
        <w:pStyle w:val="NormalWeb"/>
        <w:contextualSpacing/>
        <w:jc w:val="center"/>
      </w:pPr>
    </w:p>
    <w:p w14:paraId="4ABF43A0" w14:textId="5F1B0638" w:rsidR="00C3225C" w:rsidRDefault="00C3225C" w:rsidP="0078328F">
      <w:pPr>
        <w:pStyle w:val="NormalWeb"/>
        <w:ind w:left="792"/>
        <w:contextualSpacing/>
        <w:jc w:val="center"/>
      </w:pPr>
      <w:r>
        <w:t>O Secretário: ___________________________________</w:t>
      </w:r>
    </w:p>
    <w:p w14:paraId="47445BD5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2C0C0F47" w14:textId="77777777" w:rsidR="0078328F" w:rsidRDefault="0078328F" w:rsidP="0078328F">
      <w:pPr>
        <w:pStyle w:val="NormalWeb"/>
        <w:ind w:left="792"/>
        <w:contextualSpacing/>
        <w:jc w:val="center"/>
      </w:pPr>
    </w:p>
    <w:p w14:paraId="720C04C1" w14:textId="77777777" w:rsidR="00C3225C" w:rsidRDefault="00C3225C" w:rsidP="0078328F">
      <w:pPr>
        <w:pStyle w:val="NormalWeb"/>
        <w:ind w:left="792"/>
        <w:contextualSpacing/>
        <w:jc w:val="center"/>
      </w:pPr>
    </w:p>
    <w:p w14:paraId="670B7FF8" w14:textId="32435D25" w:rsidR="00C3225C" w:rsidRDefault="00C3225C" w:rsidP="0078328F">
      <w:pPr>
        <w:pStyle w:val="NormalWeb"/>
        <w:ind w:left="792"/>
        <w:contextualSpacing/>
        <w:jc w:val="center"/>
      </w:pPr>
      <w:r>
        <w:t>O Tesoureiro: ___________________________________</w:t>
      </w:r>
    </w:p>
    <w:sectPr w:rsidR="00C3225C" w:rsidSect="001200F0">
      <w:head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D45CB" w14:textId="77777777" w:rsidR="00990C34" w:rsidRDefault="00990C34" w:rsidP="00C75747">
      <w:pPr>
        <w:spacing w:after="0" w:line="240" w:lineRule="auto"/>
      </w:pPr>
      <w:r>
        <w:separator/>
      </w:r>
    </w:p>
  </w:endnote>
  <w:endnote w:type="continuationSeparator" w:id="0">
    <w:p w14:paraId="37FEF719" w14:textId="77777777" w:rsidR="00990C34" w:rsidRDefault="00990C34" w:rsidP="00C7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68BE6" w14:textId="77777777" w:rsidR="00990C34" w:rsidRDefault="00990C34" w:rsidP="00C75747">
      <w:pPr>
        <w:spacing w:after="0" w:line="240" w:lineRule="auto"/>
      </w:pPr>
      <w:r>
        <w:separator/>
      </w:r>
    </w:p>
  </w:footnote>
  <w:footnote w:type="continuationSeparator" w:id="0">
    <w:p w14:paraId="3ADA7A05" w14:textId="77777777" w:rsidR="00990C34" w:rsidRDefault="00990C34" w:rsidP="00C7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BE74" w14:textId="51B343FC" w:rsidR="00C75747" w:rsidRDefault="00C75747">
    <w:pPr>
      <w:pStyle w:val="Cabealh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43F4AF" wp14:editId="7B0ECB1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81DBF" w14:textId="77777777" w:rsidR="00C75747" w:rsidRDefault="00C75747">
                            <w:pPr>
                              <w:pStyle w:val="Cabealh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43F4AF" id="Grupo 158" o:spid="_x0000_s102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">
              <v:group id="Grupo 159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tângulo 160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tângulo 1" o:spid="_x0000_s103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tângulo 162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4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EF81DBF" w14:textId="77777777" w:rsidR="00C75747" w:rsidRDefault="00C75747">
                      <w:pPr>
                        <w:pStyle w:val="Cabealh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2333"/>
    <w:multiLevelType w:val="multilevel"/>
    <w:tmpl w:val="3D12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D1936"/>
    <w:multiLevelType w:val="multilevel"/>
    <w:tmpl w:val="D92A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B003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6018D2"/>
    <w:multiLevelType w:val="multilevel"/>
    <w:tmpl w:val="E7A67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29322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ED2719"/>
    <w:multiLevelType w:val="hybridMultilevel"/>
    <w:tmpl w:val="45D679AC"/>
    <w:lvl w:ilvl="0" w:tplc="08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64920A9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A3"/>
    <w:rsid w:val="00021710"/>
    <w:rsid w:val="001200F0"/>
    <w:rsid w:val="001C19FD"/>
    <w:rsid w:val="00242FA1"/>
    <w:rsid w:val="003A5971"/>
    <w:rsid w:val="003C6EA7"/>
    <w:rsid w:val="00405012"/>
    <w:rsid w:val="00471264"/>
    <w:rsid w:val="005B4AA3"/>
    <w:rsid w:val="006000AC"/>
    <w:rsid w:val="0078328F"/>
    <w:rsid w:val="007B0A42"/>
    <w:rsid w:val="009114F1"/>
    <w:rsid w:val="00942007"/>
    <w:rsid w:val="00990C34"/>
    <w:rsid w:val="00A163F0"/>
    <w:rsid w:val="00AC4CE8"/>
    <w:rsid w:val="00B8045F"/>
    <w:rsid w:val="00C3225C"/>
    <w:rsid w:val="00C75747"/>
    <w:rsid w:val="00D453A2"/>
    <w:rsid w:val="00D520A0"/>
    <w:rsid w:val="00D640D7"/>
    <w:rsid w:val="00D97E04"/>
    <w:rsid w:val="00E63740"/>
    <w:rsid w:val="00EB447C"/>
    <w:rsid w:val="00ED2046"/>
    <w:rsid w:val="00F82ED0"/>
    <w:rsid w:val="00F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FC954"/>
  <w15:chartTrackingRefBased/>
  <w15:docId w15:val="{8EF74B7C-34F7-4FA6-86CC-E0165CD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B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B4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B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B4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B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B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B4A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4AA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4A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4AA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4A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4A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B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4A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AA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B4A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B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4AA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B4A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1C19FD"/>
    <w:rPr>
      <w:b/>
      <w:bCs/>
    </w:rPr>
  </w:style>
  <w:style w:type="paragraph" w:styleId="SemEspaamento">
    <w:name w:val="No Spacing"/>
    <w:link w:val="SemEspaamentoCarter"/>
    <w:uiPriority w:val="1"/>
    <w:qFormat/>
    <w:rsid w:val="001200F0"/>
    <w:pPr>
      <w:spacing w:after="0" w:line="240" w:lineRule="auto"/>
    </w:pPr>
    <w:rPr>
      <w:rFonts w:eastAsiaTheme="minorEastAsia"/>
      <w:kern w:val="0"/>
      <w:sz w:val="22"/>
      <w:szCs w:val="22"/>
      <w:lang w:eastAsia="pt-PT"/>
      <w14:ligatures w14:val="none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200F0"/>
    <w:rPr>
      <w:rFonts w:eastAsiaTheme="minorEastAsia"/>
      <w:kern w:val="0"/>
      <w:sz w:val="22"/>
      <w:szCs w:val="22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C75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5747"/>
  </w:style>
  <w:style w:type="paragraph" w:styleId="Rodap">
    <w:name w:val="footer"/>
    <w:basedOn w:val="Normal"/>
    <w:link w:val="RodapCarter"/>
    <w:uiPriority w:val="99"/>
    <w:unhideWhenUsed/>
    <w:rsid w:val="00C75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5747"/>
  </w:style>
  <w:style w:type="paragraph" w:styleId="Cabealhodondice">
    <w:name w:val="TOC Heading"/>
    <w:basedOn w:val="Ttulo1"/>
    <w:next w:val="Normal"/>
    <w:uiPriority w:val="39"/>
    <w:unhideWhenUsed/>
    <w:qFormat/>
    <w:rsid w:val="00C75747"/>
    <w:pPr>
      <w:spacing w:before="240" w:after="0" w:line="259" w:lineRule="auto"/>
      <w:outlineLvl w:val="9"/>
    </w:pPr>
    <w:rPr>
      <w:kern w:val="0"/>
      <w:sz w:val="32"/>
      <w:szCs w:val="32"/>
      <w:lang w:eastAsia="pt-PT"/>
      <w14:ligatures w14:val="none"/>
    </w:rPr>
  </w:style>
  <w:style w:type="paragraph" w:styleId="ndice2">
    <w:name w:val="toc 2"/>
    <w:basedOn w:val="Normal"/>
    <w:next w:val="Normal"/>
    <w:autoRedefine/>
    <w:uiPriority w:val="39"/>
    <w:unhideWhenUsed/>
    <w:rsid w:val="00C75747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C75747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pt-PT"/>
      <w14:ligatures w14:val="none"/>
    </w:rPr>
  </w:style>
  <w:style w:type="paragraph" w:styleId="ndice3">
    <w:name w:val="toc 3"/>
    <w:basedOn w:val="Normal"/>
    <w:next w:val="Normal"/>
    <w:autoRedefine/>
    <w:uiPriority w:val="39"/>
    <w:unhideWhenUsed/>
    <w:rsid w:val="00C75747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Pela dignidade da fiscalização</Abstract>
  <CompanyAddress/>
  <CompanyPhone/>
  <CompanyFax/>
  <CompanyEmail>RUA QUINTA NOSSA SENHORA DO MONTE SIÃO, 1, Código Postal 2840-597 SEIXAL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BF4423-7843-409C-A258-B75A41CB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2330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 de reivindicação pela a alteração / aperfeiçoAMENTO 
da carreira especial de fiscalização</dc:title>
  <dc:subject>Decreto – Lei 114/2019, DE 20 DE AGOSTO</dc:subject>
  <dc:creator>Associação Nacional de Fiscais Municipais - ANFM</dc:creator>
  <cp:keywords/>
  <dc:description/>
  <cp:lastModifiedBy>Teresa Vieira</cp:lastModifiedBy>
  <cp:revision>2</cp:revision>
  <dcterms:created xsi:type="dcterms:W3CDTF">2024-10-16T08:44:00Z</dcterms:created>
  <dcterms:modified xsi:type="dcterms:W3CDTF">2024-10-16T08:44:00Z</dcterms:modified>
</cp:coreProperties>
</file>